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EB" w:rsidRDefault="000D6CB5">
      <w:pPr>
        <w:spacing w:after="2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p w:rsidR="00590AEB" w:rsidRDefault="000D6CB5">
      <w:pPr>
        <w:spacing w:after="2"/>
        <w:rPr>
          <w:rFonts w:ascii="Times New Roman" w:eastAsia="Times New Roman" w:hAnsi="Times New Roman" w:cs="Times New Roman"/>
          <w:b/>
          <w:sz w:val="2"/>
        </w:rPr>
      </w:pPr>
      <w:r>
        <w:rPr>
          <w:rFonts w:ascii="Times New Roman" w:eastAsia="Times New Roman" w:hAnsi="Times New Roman" w:cs="Times New Roman"/>
          <w:b/>
          <w:sz w:val="2"/>
        </w:rPr>
        <w:t xml:space="preserve">   </w:t>
      </w: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  <w:rPr>
          <w:rFonts w:ascii="Times New Roman" w:eastAsia="Times New Roman" w:hAnsi="Times New Roman" w:cs="Times New Roman"/>
          <w:b/>
          <w:sz w:val="2"/>
        </w:rPr>
      </w:pPr>
    </w:p>
    <w:p w:rsidR="00336379" w:rsidRDefault="00336379">
      <w:pPr>
        <w:spacing w:after="2"/>
      </w:pPr>
      <w:r w:rsidRPr="00E42C4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58140" y="594360"/>
            <wp:positionH relativeFrom="column">
              <wp:align>left</wp:align>
            </wp:positionH>
            <wp:positionV relativeFrom="paragraph">
              <wp:align>top</wp:align>
            </wp:positionV>
            <wp:extent cx="1754505" cy="2025306"/>
            <wp:effectExtent l="0" t="0" r="0" b="0"/>
            <wp:wrapSquare wrapText="bothSides"/>
            <wp:docPr id="3" name="Image 3" descr="U:\Charte graphique\2019_logo_academie_Normandie_vertical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Charte graphique\2019_logo_academie_Normandie_vertical_No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02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6379" w:rsidRDefault="00336379">
      <w:pPr>
        <w:spacing w:after="2"/>
      </w:pPr>
    </w:p>
    <w:p w:rsidR="00336379" w:rsidRDefault="00336379" w:rsidP="00336379">
      <w:pPr>
        <w:spacing w:after="7"/>
        <w:ind w:left="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020">
        <w:rPr>
          <w:rFonts w:ascii="Arial" w:eastAsia="Arial" w:hAnsi="Arial" w:cs="Arial"/>
          <w:b/>
          <w:sz w:val="18"/>
        </w:rPr>
        <w:t>Annexe 11</w:t>
      </w:r>
    </w:p>
    <w:p w:rsidR="00336379" w:rsidRPr="00336379" w:rsidRDefault="00336379" w:rsidP="00336379"/>
    <w:p w:rsidR="00336379" w:rsidRDefault="00336379" w:rsidP="00336379">
      <w:pPr>
        <w:spacing w:after="7"/>
        <w:ind w:left="16"/>
        <w:jc w:val="center"/>
      </w:pPr>
    </w:p>
    <w:p w:rsidR="00336379" w:rsidRDefault="00336379" w:rsidP="00336379">
      <w:pPr>
        <w:spacing w:after="7"/>
        <w:ind w:left="16"/>
        <w:jc w:val="center"/>
      </w:pPr>
    </w:p>
    <w:p w:rsidR="00590AEB" w:rsidRPr="00336379" w:rsidRDefault="00336379" w:rsidP="00336379">
      <w:pPr>
        <w:tabs>
          <w:tab w:val="left" w:pos="2316"/>
        </w:tabs>
        <w:spacing w:after="7"/>
        <w:ind w:left="16"/>
        <w:rPr>
          <w:sz w:val="32"/>
          <w:szCs w:val="32"/>
        </w:rPr>
      </w:pPr>
      <w:r>
        <w:tab/>
        <w:t xml:space="preserve">                 </w:t>
      </w:r>
      <w:r>
        <w:rPr>
          <w:rFonts w:ascii="Arial" w:eastAsia="Arial" w:hAnsi="Arial" w:cs="Arial"/>
          <w:b/>
          <w:sz w:val="32"/>
          <w:szCs w:val="32"/>
        </w:rPr>
        <w:t>Mouvement intra académique 2020</w:t>
      </w:r>
    </w:p>
    <w:p w:rsidR="00336379" w:rsidRDefault="00336379" w:rsidP="00336379">
      <w:pPr>
        <w:spacing w:after="2"/>
        <w:ind w:left="3261"/>
      </w:pPr>
    </w:p>
    <w:p w:rsidR="00336379" w:rsidRDefault="00336379" w:rsidP="00336379">
      <w:pPr>
        <w:spacing w:after="2"/>
        <w:ind w:left="3261"/>
      </w:pPr>
    </w:p>
    <w:p w:rsidR="00336379" w:rsidRDefault="00336379" w:rsidP="00336379">
      <w:pPr>
        <w:spacing w:after="2"/>
        <w:ind w:left="3261"/>
      </w:pPr>
    </w:p>
    <w:p w:rsidR="00336379" w:rsidRDefault="00336379" w:rsidP="00336379">
      <w:pPr>
        <w:spacing w:after="2"/>
        <w:ind w:left="3261"/>
      </w:pPr>
    </w:p>
    <w:p w:rsidR="00336379" w:rsidRDefault="00336379" w:rsidP="00336379">
      <w:pPr>
        <w:spacing w:after="2"/>
        <w:ind w:left="3261"/>
      </w:pPr>
    </w:p>
    <w:p w:rsidR="00590AEB" w:rsidRDefault="000D6CB5">
      <w:pPr>
        <w:tabs>
          <w:tab w:val="center" w:pos="7366"/>
        </w:tabs>
        <w:spacing w:after="0"/>
        <w:ind w:left="-15"/>
      </w:pPr>
      <w:r>
        <w:rPr>
          <w:rFonts w:ascii="Arial" w:eastAsia="Arial" w:hAnsi="Arial" w:cs="Arial"/>
          <w:sz w:val="18"/>
        </w:rPr>
        <w:tab/>
        <w:t xml:space="preserve"> </w:t>
      </w:r>
    </w:p>
    <w:p w:rsidR="00590AEB" w:rsidRPr="00336379" w:rsidRDefault="00336379">
      <w:pPr>
        <w:spacing w:after="14"/>
        <w:ind w:left="3895"/>
        <w:rPr>
          <w:rFonts w:ascii="Arial" w:hAnsi="Arial" w:cs="Arial"/>
          <w:b/>
          <w:sz w:val="28"/>
          <w:szCs w:val="28"/>
        </w:rPr>
      </w:pPr>
      <w:r>
        <w:t xml:space="preserve">           </w:t>
      </w:r>
      <w:r w:rsidRPr="00336379">
        <w:rPr>
          <w:rFonts w:ascii="Arial" w:hAnsi="Arial" w:cs="Arial"/>
          <w:b/>
          <w:sz w:val="28"/>
          <w:szCs w:val="28"/>
          <w:bdr w:val="single" w:sz="4" w:space="0" w:color="auto"/>
        </w:rPr>
        <w:t>FICHE DE DIALOGUE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:rsidR="00590AEB" w:rsidRDefault="000D6CB5">
      <w:pPr>
        <w:spacing w:after="0"/>
        <w:ind w:left="67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590AEB" w:rsidRDefault="00590AEB">
      <w:pPr>
        <w:spacing w:after="0"/>
        <w:ind w:left="55"/>
        <w:jc w:val="center"/>
      </w:pPr>
    </w:p>
    <w:p w:rsidR="00590AEB" w:rsidRDefault="000D6CB5">
      <w:pPr>
        <w:spacing w:after="24"/>
        <w:ind w:left="55"/>
        <w:jc w:val="center"/>
      </w:pPr>
      <w:r>
        <w:rPr>
          <w:rFonts w:ascii="Arial" w:eastAsia="Arial" w:hAnsi="Arial" w:cs="Arial"/>
          <w:sz w:val="14"/>
        </w:rPr>
        <w:t xml:space="preserve"> </w:t>
      </w:r>
    </w:p>
    <w:p w:rsidR="00590AEB" w:rsidRPr="00336379" w:rsidRDefault="000D6CB5">
      <w:pPr>
        <w:spacing w:after="40"/>
        <w:ind w:left="-5" w:hanging="10"/>
        <w:rPr>
          <w:b/>
          <w:sz w:val="20"/>
          <w:szCs w:val="20"/>
        </w:rPr>
      </w:pPr>
      <w:r w:rsidRPr="00336379">
        <w:rPr>
          <w:rFonts w:ascii="Arial" w:eastAsia="Arial" w:hAnsi="Arial" w:cs="Arial"/>
          <w:b/>
          <w:sz w:val="20"/>
          <w:szCs w:val="20"/>
        </w:rPr>
        <w:t xml:space="preserve">NOM </w:t>
      </w:r>
      <w:r w:rsidR="00336379">
        <w:rPr>
          <w:rFonts w:ascii="Arial" w:eastAsia="Arial" w:hAnsi="Arial" w:cs="Arial"/>
          <w:b/>
          <w:sz w:val="20"/>
          <w:szCs w:val="20"/>
        </w:rPr>
        <w:t xml:space="preserve">ET </w:t>
      </w:r>
      <w:r w:rsidRPr="00336379">
        <w:rPr>
          <w:rFonts w:ascii="Arial" w:eastAsia="Arial" w:hAnsi="Arial" w:cs="Arial"/>
          <w:b/>
          <w:sz w:val="20"/>
          <w:szCs w:val="20"/>
        </w:rPr>
        <w:t xml:space="preserve"> PRENOM :..............................................................…….............................……............…...….…… </w:t>
      </w:r>
    </w:p>
    <w:p w:rsidR="00590AEB" w:rsidRPr="00336379" w:rsidRDefault="000D6CB5">
      <w:pPr>
        <w:spacing w:after="40"/>
        <w:rPr>
          <w:b/>
          <w:sz w:val="20"/>
          <w:szCs w:val="20"/>
        </w:rPr>
      </w:pPr>
      <w:r w:rsidRPr="00336379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590AEB" w:rsidRPr="00336379" w:rsidRDefault="000D6CB5">
      <w:pPr>
        <w:spacing w:after="3"/>
        <w:ind w:left="-5" w:hanging="10"/>
        <w:rPr>
          <w:b/>
          <w:sz w:val="20"/>
          <w:szCs w:val="20"/>
        </w:rPr>
      </w:pPr>
      <w:r w:rsidRPr="00336379">
        <w:rPr>
          <w:rFonts w:ascii="Arial" w:eastAsia="Arial" w:hAnsi="Arial" w:cs="Arial"/>
          <w:b/>
          <w:sz w:val="20"/>
          <w:szCs w:val="20"/>
        </w:rPr>
        <w:t xml:space="preserve">CORPS : …………………………………………………… N° DE TELEPHONE : ……………………………………… </w:t>
      </w:r>
    </w:p>
    <w:p w:rsidR="00590AEB" w:rsidRPr="00336379" w:rsidRDefault="000D6CB5">
      <w:pPr>
        <w:spacing w:after="0"/>
        <w:rPr>
          <w:b/>
          <w:sz w:val="20"/>
          <w:szCs w:val="20"/>
        </w:rPr>
      </w:pPr>
      <w:r w:rsidRPr="00336379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590AEB" w:rsidRPr="00336379" w:rsidRDefault="000D6CB5">
      <w:pPr>
        <w:spacing w:after="0"/>
        <w:rPr>
          <w:b/>
          <w:sz w:val="20"/>
          <w:szCs w:val="20"/>
        </w:rPr>
      </w:pPr>
      <w:r w:rsidRPr="00336379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590AEB" w:rsidRPr="00336379" w:rsidRDefault="000D6CB5">
      <w:pPr>
        <w:spacing w:after="3"/>
        <w:ind w:left="-5" w:hanging="10"/>
        <w:rPr>
          <w:b/>
          <w:sz w:val="20"/>
          <w:szCs w:val="20"/>
        </w:rPr>
      </w:pPr>
      <w:r w:rsidRPr="00336379">
        <w:rPr>
          <w:rFonts w:ascii="Arial" w:eastAsia="Arial" w:hAnsi="Arial" w:cs="Arial"/>
          <w:b/>
          <w:sz w:val="20"/>
          <w:szCs w:val="20"/>
        </w:rPr>
        <w:t xml:space="preserve">ADRESSE MAIL : …………………………………………………………………………………………………………. </w:t>
      </w:r>
    </w:p>
    <w:p w:rsidR="00590AEB" w:rsidRPr="00336379" w:rsidRDefault="000D6CB5">
      <w:pPr>
        <w:spacing w:after="0"/>
        <w:rPr>
          <w:b/>
          <w:sz w:val="20"/>
          <w:szCs w:val="20"/>
        </w:rPr>
      </w:pPr>
      <w:r w:rsidRPr="00336379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590AEB" w:rsidRDefault="000D6CB5">
      <w:pPr>
        <w:spacing w:after="28"/>
      </w:pPr>
      <w:r>
        <w:rPr>
          <w:rFonts w:ascii="Arial" w:eastAsia="Arial" w:hAnsi="Arial" w:cs="Arial"/>
          <w:sz w:val="18"/>
        </w:rPr>
        <w:t xml:space="preserve"> </w:t>
      </w:r>
    </w:p>
    <w:p w:rsidR="00590AEB" w:rsidRDefault="000D6C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>La fiche de dialogue est à transm</w:t>
      </w:r>
      <w:r w:rsidR="006C7287">
        <w:rPr>
          <w:rFonts w:ascii="Arial" w:eastAsia="Arial" w:hAnsi="Arial" w:cs="Arial"/>
          <w:sz w:val="20"/>
        </w:rPr>
        <w:t>ettre à l’adresse mail suivante</w:t>
      </w:r>
      <w:r>
        <w:rPr>
          <w:rFonts w:ascii="Arial" w:eastAsia="Arial" w:hAnsi="Arial" w:cs="Arial"/>
          <w:sz w:val="20"/>
        </w:rPr>
        <w:t xml:space="preserve"> : </w:t>
      </w:r>
    </w:p>
    <w:p w:rsidR="00336379" w:rsidRDefault="00336379" w:rsidP="003363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 w:val="20"/>
        </w:rPr>
      </w:pPr>
    </w:p>
    <w:p w:rsidR="00A94702" w:rsidRDefault="00336379" w:rsidP="003363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 w:val="20"/>
        </w:rPr>
      </w:pPr>
      <w:r w:rsidRPr="00A94702">
        <w:rPr>
          <w:rFonts w:ascii="Arial" w:eastAsia="Arial" w:hAnsi="Arial" w:cs="Arial"/>
          <w:sz w:val="20"/>
          <w:u w:val="single"/>
        </w:rPr>
        <w:t xml:space="preserve">Périmètre </w:t>
      </w:r>
      <w:r w:rsidR="00A94702" w:rsidRPr="00A94702">
        <w:rPr>
          <w:rFonts w:ascii="Arial" w:eastAsia="Arial" w:hAnsi="Arial" w:cs="Arial"/>
          <w:sz w:val="20"/>
          <w:u w:val="single"/>
        </w:rPr>
        <w:t>de ROUEN</w:t>
      </w:r>
      <w:r w:rsidR="00A94702">
        <w:rPr>
          <w:rFonts w:ascii="Arial" w:eastAsia="Arial" w:hAnsi="Arial" w:cs="Arial"/>
          <w:sz w:val="20"/>
        </w:rPr>
        <w:t xml:space="preserve"> : </w:t>
      </w:r>
    </w:p>
    <w:p w:rsidR="00590AEB" w:rsidRDefault="00A94702" w:rsidP="003363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0"/>
        </w:rPr>
        <w:t>depatss1@ac-rouen.fr</w:t>
      </w:r>
      <w:r>
        <w:t xml:space="preserve"> </w:t>
      </w:r>
      <w:r w:rsidR="00336379">
        <w:t xml:space="preserve"> </w:t>
      </w:r>
      <w:r>
        <w:t xml:space="preserve"> </w:t>
      </w:r>
      <w:r w:rsidR="000D6CB5">
        <w:rPr>
          <w:rFonts w:ascii="Arial" w:eastAsia="Arial" w:hAnsi="Arial" w:cs="Arial"/>
          <w:b/>
          <w:sz w:val="20"/>
        </w:rPr>
        <w:t xml:space="preserve">pour les corps des attachés d’administration, des secrétaires administratifs et des adjoints administratifs </w:t>
      </w:r>
    </w:p>
    <w:p w:rsidR="00590AEB" w:rsidRDefault="001D66A0" w:rsidP="00A947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depatss</w:t>
      </w:r>
      <w:bookmarkStart w:id="0" w:name="_GoBack"/>
      <w:bookmarkEnd w:id="0"/>
      <w:r w:rsidR="00A94702">
        <w:rPr>
          <w:rFonts w:ascii="Arial" w:eastAsia="Arial" w:hAnsi="Arial" w:cs="Arial"/>
          <w:sz w:val="20"/>
        </w:rPr>
        <w:t>@ac-rouen.fr</w:t>
      </w:r>
      <w:r w:rsidR="000D6CB5">
        <w:rPr>
          <w:rFonts w:ascii="Arial" w:eastAsia="Arial" w:hAnsi="Arial" w:cs="Arial"/>
          <w:sz w:val="20"/>
        </w:rPr>
        <w:t xml:space="preserve"> </w:t>
      </w:r>
      <w:r w:rsidR="000D6CB5">
        <w:rPr>
          <w:rFonts w:ascii="Arial" w:eastAsia="Arial" w:hAnsi="Arial" w:cs="Arial"/>
          <w:b/>
          <w:sz w:val="20"/>
        </w:rPr>
        <w:t xml:space="preserve">pour les corps des infirmiers, assistants sociaux, techniciens et adjoints techniques de recherche et de formation </w:t>
      </w:r>
      <w:r w:rsidR="00A94702">
        <w:rPr>
          <w:rFonts w:ascii="Arial" w:eastAsia="Arial" w:hAnsi="Arial" w:cs="Arial"/>
          <w:b/>
          <w:sz w:val="20"/>
        </w:rPr>
        <w:t xml:space="preserve"> </w:t>
      </w:r>
    </w:p>
    <w:p w:rsidR="00A94702" w:rsidRDefault="00A94702" w:rsidP="00A947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0"/>
        </w:rPr>
      </w:pPr>
    </w:p>
    <w:p w:rsidR="00A94702" w:rsidRPr="00A94702" w:rsidRDefault="00A94702" w:rsidP="00A947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 w:val="20"/>
          <w:u w:val="single"/>
        </w:rPr>
      </w:pPr>
      <w:r w:rsidRPr="00A94702">
        <w:rPr>
          <w:rFonts w:ascii="Arial" w:eastAsia="Arial" w:hAnsi="Arial" w:cs="Arial"/>
          <w:sz w:val="20"/>
          <w:u w:val="single"/>
        </w:rPr>
        <w:t>Périmètre de CAEN :</w:t>
      </w:r>
    </w:p>
    <w:p w:rsidR="00A94702" w:rsidRPr="00284B10" w:rsidRDefault="005031EB" w:rsidP="00A947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hyperlink r:id="rId5" w:history="1">
        <w:r w:rsidR="00284B10" w:rsidRPr="00284B10">
          <w:rPr>
            <w:rStyle w:val="Lienhypertexte"/>
            <w:rFonts w:ascii="Arial" w:eastAsia="Arial" w:hAnsi="Arial" w:cs="Arial"/>
            <w:color w:val="auto"/>
            <w:sz w:val="20"/>
            <w:u w:val="none"/>
          </w:rPr>
          <w:t>bpatss@ac-caen.fr</w:t>
        </w:r>
      </w:hyperlink>
      <w:r w:rsidR="00284B10" w:rsidRPr="00284B10">
        <w:rPr>
          <w:rFonts w:ascii="Arial" w:eastAsia="Arial" w:hAnsi="Arial" w:cs="Arial"/>
          <w:color w:val="auto"/>
          <w:sz w:val="20"/>
        </w:rPr>
        <w:t xml:space="preserve"> </w:t>
      </w:r>
      <w:r w:rsidR="00284B10" w:rsidRPr="00284B10">
        <w:rPr>
          <w:rFonts w:ascii="Arial" w:eastAsia="Arial" w:hAnsi="Arial" w:cs="Arial"/>
          <w:b/>
          <w:sz w:val="20"/>
        </w:rPr>
        <w:t>p</w:t>
      </w:r>
      <w:r w:rsidR="00284B10">
        <w:rPr>
          <w:rFonts w:ascii="Arial" w:eastAsia="Arial" w:hAnsi="Arial" w:cs="Arial"/>
          <w:b/>
          <w:sz w:val="20"/>
        </w:rPr>
        <w:t xml:space="preserve">our les corps des attachés d’administration, des secrétaires administratifs, des adjoints administratifs, des infirmiers, des assistants sociaux, des techniciens et des adjoints techniques de recherche et de formation 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590AEB" w:rsidRDefault="000D6CB5" w:rsidP="00336379">
      <w:pPr>
        <w:spacing w:after="4" w:line="249" w:lineRule="auto"/>
        <w:ind w:left="-5" w:hanging="10"/>
      </w:pPr>
      <w:r>
        <w:rPr>
          <w:rFonts w:ascii="Arial" w:eastAsia="Arial" w:hAnsi="Arial" w:cs="Arial"/>
          <w:sz w:val="20"/>
        </w:rPr>
        <w:t>L’agent prend connaissance sur AMIA des priorités légales et critères supplémentaires établis à titre subsidiaire validés par le rectorat, suite à l’examen des pièces</w:t>
      </w:r>
      <w:r w:rsidR="00A94702">
        <w:rPr>
          <w:rFonts w:ascii="Arial" w:eastAsia="Arial" w:hAnsi="Arial" w:cs="Arial"/>
          <w:sz w:val="20"/>
        </w:rPr>
        <w:t xml:space="preserve"> fournies</w:t>
      </w:r>
      <w:r>
        <w:rPr>
          <w:rFonts w:ascii="Arial" w:eastAsia="Arial" w:hAnsi="Arial" w:cs="Arial"/>
          <w:sz w:val="20"/>
        </w:rPr>
        <w:t xml:space="preserve">.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90AEB" w:rsidRDefault="000D6CB5">
      <w:pPr>
        <w:spacing w:after="4" w:line="249" w:lineRule="auto"/>
        <w:ind w:left="-5" w:hanging="10"/>
      </w:pPr>
      <w:r>
        <w:rPr>
          <w:rFonts w:ascii="Arial" w:eastAsia="Arial" w:hAnsi="Arial" w:cs="Arial"/>
          <w:sz w:val="20"/>
        </w:rPr>
        <w:t>A l’aide de la présente fiche de dialogue, l’agent peut demander une ou des corrections en transmettant les éléments justifi</w:t>
      </w:r>
      <w:r w:rsidR="00A94702">
        <w:rPr>
          <w:rFonts w:ascii="Arial" w:eastAsia="Arial" w:hAnsi="Arial" w:cs="Arial"/>
          <w:sz w:val="20"/>
        </w:rPr>
        <w:t xml:space="preserve">ant les corrections demandées </w:t>
      </w:r>
    </w:p>
    <w:p w:rsidR="00590AEB" w:rsidRDefault="000D6CB5">
      <w:pPr>
        <w:spacing w:after="0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 </w:t>
      </w:r>
    </w:p>
    <w:p w:rsidR="00336379" w:rsidRDefault="00336379">
      <w:pPr>
        <w:spacing w:after="0"/>
        <w:rPr>
          <w:rFonts w:ascii="Arial" w:eastAsia="Arial" w:hAnsi="Arial" w:cs="Arial"/>
          <w:sz w:val="12"/>
        </w:rPr>
      </w:pPr>
    </w:p>
    <w:p w:rsidR="00336379" w:rsidRDefault="00336379">
      <w:pPr>
        <w:spacing w:after="0"/>
        <w:rPr>
          <w:rFonts w:ascii="Arial" w:eastAsia="Arial" w:hAnsi="Arial" w:cs="Arial"/>
          <w:sz w:val="12"/>
        </w:rPr>
      </w:pPr>
    </w:p>
    <w:p w:rsidR="00336379" w:rsidRDefault="00336379">
      <w:pPr>
        <w:spacing w:after="0"/>
        <w:rPr>
          <w:rFonts w:ascii="Arial" w:eastAsia="Arial" w:hAnsi="Arial" w:cs="Arial"/>
          <w:sz w:val="12"/>
        </w:rPr>
      </w:pPr>
    </w:p>
    <w:p w:rsidR="00336379" w:rsidRDefault="00336379">
      <w:pPr>
        <w:spacing w:after="0"/>
        <w:rPr>
          <w:rFonts w:ascii="Arial" w:eastAsia="Arial" w:hAnsi="Arial" w:cs="Arial"/>
          <w:sz w:val="12"/>
        </w:rPr>
      </w:pPr>
    </w:p>
    <w:p w:rsidR="00336379" w:rsidRDefault="00336379">
      <w:pPr>
        <w:spacing w:after="0"/>
        <w:rPr>
          <w:rFonts w:ascii="Arial" w:eastAsia="Arial" w:hAnsi="Arial" w:cs="Arial"/>
          <w:sz w:val="12"/>
        </w:rPr>
      </w:pPr>
    </w:p>
    <w:p w:rsidR="00336379" w:rsidRDefault="00336379">
      <w:pPr>
        <w:spacing w:after="0"/>
        <w:rPr>
          <w:rFonts w:ascii="Arial" w:eastAsia="Arial" w:hAnsi="Arial" w:cs="Arial"/>
          <w:sz w:val="12"/>
        </w:rPr>
      </w:pPr>
    </w:p>
    <w:p w:rsidR="00336379" w:rsidRDefault="00336379">
      <w:pPr>
        <w:spacing w:after="0"/>
        <w:rPr>
          <w:rFonts w:ascii="Arial" w:eastAsia="Arial" w:hAnsi="Arial" w:cs="Arial"/>
          <w:sz w:val="12"/>
        </w:rPr>
      </w:pPr>
    </w:p>
    <w:p w:rsidR="00336379" w:rsidRDefault="00336379">
      <w:pPr>
        <w:spacing w:after="0"/>
        <w:rPr>
          <w:rFonts w:ascii="Arial" w:eastAsia="Arial" w:hAnsi="Arial" w:cs="Arial"/>
          <w:sz w:val="12"/>
        </w:rPr>
      </w:pPr>
    </w:p>
    <w:p w:rsidR="00336379" w:rsidRDefault="00336379">
      <w:pPr>
        <w:spacing w:after="0"/>
        <w:rPr>
          <w:rFonts w:ascii="Arial" w:eastAsia="Arial" w:hAnsi="Arial" w:cs="Arial"/>
          <w:sz w:val="12"/>
        </w:rPr>
      </w:pPr>
    </w:p>
    <w:p w:rsidR="00336379" w:rsidRDefault="00336379">
      <w:pPr>
        <w:spacing w:after="0"/>
      </w:pPr>
    </w:p>
    <w:p w:rsidR="00590AEB" w:rsidRDefault="000D6CB5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</w:p>
    <w:tbl>
      <w:tblPr>
        <w:tblStyle w:val="TableGrid"/>
        <w:tblW w:w="10915" w:type="dxa"/>
        <w:tblInd w:w="36" w:type="dxa"/>
        <w:tblCellMar>
          <w:right w:w="33" w:type="dxa"/>
        </w:tblCellMar>
        <w:tblLook w:val="04A0" w:firstRow="1" w:lastRow="0" w:firstColumn="1" w:lastColumn="0" w:noHBand="0" w:noVBand="1"/>
      </w:tblPr>
      <w:tblGrid>
        <w:gridCol w:w="2373"/>
        <w:gridCol w:w="3970"/>
        <w:gridCol w:w="444"/>
        <w:gridCol w:w="4128"/>
      </w:tblGrid>
      <w:tr w:rsidR="00590AEB">
        <w:trPr>
          <w:trHeight w:val="1171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  <w:p w:rsidR="00590AEB" w:rsidRDefault="000D6CB5">
            <w:pPr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90AEB" w:rsidRDefault="000D6CB5">
            <w:pPr>
              <w:ind w:left="9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left="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Votre demande de correction </w:t>
            </w:r>
          </w:p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(observations éventuelles sur courrier annexe) 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90AEB" w:rsidRDefault="00590AEB"/>
        </w:tc>
        <w:tc>
          <w:tcPr>
            <w:tcW w:w="41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 w:rsidP="00336379">
            <w:pPr>
              <w:ind w:left="1354" w:hanging="1354"/>
            </w:pPr>
            <w:r>
              <w:rPr>
                <w:rFonts w:ascii="Arial" w:eastAsia="Arial" w:hAnsi="Arial" w:cs="Arial"/>
                <w:b/>
                <w:sz w:val="20"/>
              </w:rPr>
              <w:t xml:space="preserve">Réponse de la DPA aux demandes de correction </w:t>
            </w:r>
          </w:p>
        </w:tc>
      </w:tr>
      <w:tr w:rsidR="00590AEB">
        <w:trPr>
          <w:trHeight w:val="1174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90AEB" w:rsidRDefault="00590AEB"/>
        </w:tc>
        <w:tc>
          <w:tcPr>
            <w:tcW w:w="441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90AEB" w:rsidRPr="00A94702" w:rsidRDefault="000D6CB5">
            <w:pPr>
              <w:ind w:right="273"/>
              <w:jc w:val="right"/>
              <w:rPr>
                <w:b/>
                <w:sz w:val="24"/>
                <w:szCs w:val="24"/>
              </w:rPr>
            </w:pPr>
            <w:r w:rsidRPr="00A94702">
              <w:rPr>
                <w:rFonts w:ascii="Arial" w:eastAsia="Arial" w:hAnsi="Arial" w:cs="Arial"/>
                <w:b/>
                <w:sz w:val="24"/>
                <w:szCs w:val="24"/>
              </w:rPr>
              <w:t xml:space="preserve">PRIORITES LEGALES </w:t>
            </w:r>
          </w:p>
        </w:tc>
        <w:tc>
          <w:tcPr>
            <w:tcW w:w="41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90AEB" w:rsidRDefault="00590AEB"/>
        </w:tc>
      </w:tr>
      <w:tr w:rsidR="00590AEB">
        <w:trPr>
          <w:trHeight w:val="1174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spacing w:line="239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Rapprochement de conjoints ou de </w:t>
            </w:r>
          </w:p>
          <w:p w:rsidR="00590AEB" w:rsidRDefault="000D6CB5">
            <w:pPr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partenaires liés par un </w:t>
            </w:r>
          </w:p>
          <w:p w:rsidR="00590AEB" w:rsidRDefault="000D6CB5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PACS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left="30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90AEB" w:rsidRDefault="00590AEB"/>
        </w:tc>
        <w:tc>
          <w:tcPr>
            <w:tcW w:w="41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3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1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Prise en compte du handicap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left="9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90AEB" w:rsidRDefault="00590AEB"/>
        </w:tc>
        <w:tc>
          <w:tcPr>
            <w:tcW w:w="41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3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1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AEB" w:rsidRDefault="000D6CB5">
            <w:pPr>
              <w:spacing w:line="239" w:lineRule="auto"/>
              <w:ind w:left="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Exercice dans un quartier urbain où se </w:t>
            </w:r>
          </w:p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posent des problèmes sociaux et de sécurité particulièrement difficiles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left="3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90AEB" w:rsidRDefault="00590AEB"/>
        </w:tc>
        <w:tc>
          <w:tcPr>
            <w:tcW w:w="41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3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1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left="94"/>
            </w:pPr>
            <w:r>
              <w:rPr>
                <w:rFonts w:ascii="Arial" w:eastAsia="Arial" w:hAnsi="Arial" w:cs="Arial"/>
                <w:sz w:val="20"/>
              </w:rPr>
              <w:t xml:space="preserve">Mesure de carte scolaire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left="9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90AEB" w:rsidRDefault="00590AEB"/>
        </w:tc>
        <w:tc>
          <w:tcPr>
            <w:tcW w:w="41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3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4"/>
        </w:trPr>
        <w:tc>
          <w:tcPr>
            <w:tcW w:w="109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Pr="00A94702" w:rsidRDefault="000D6CB5">
            <w:pPr>
              <w:ind w:right="55"/>
              <w:jc w:val="center"/>
              <w:rPr>
                <w:b/>
                <w:sz w:val="24"/>
                <w:szCs w:val="24"/>
              </w:rPr>
            </w:pPr>
            <w:r w:rsidRPr="00A94702">
              <w:rPr>
                <w:rFonts w:ascii="Arial" w:eastAsia="Arial" w:hAnsi="Arial" w:cs="Arial"/>
                <w:b/>
                <w:sz w:val="24"/>
                <w:szCs w:val="24"/>
              </w:rPr>
              <w:t xml:space="preserve">CRITERES SUPPLEMENTAIRES ETABLIS A TITRE SUBSIDIAIRE </w:t>
            </w:r>
          </w:p>
        </w:tc>
      </w:tr>
      <w:tr w:rsidR="00590AEB">
        <w:trPr>
          <w:trHeight w:val="1174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Durée de séparation des conjoints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left="2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4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Nombre d’enfants mineurs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4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spacing w:line="239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Durée de détachement, de congé parental ou de </w:t>
            </w:r>
          </w:p>
          <w:p w:rsidR="00590AEB" w:rsidRDefault="000D6CB5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disponibilité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1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Exercice de l’autorité parentale conjointe ou autorité parentale unique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1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6C728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Exercice en internat pour le corps des INFENES</w:t>
            </w:r>
            <w:r w:rsidR="000D6CB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1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Ancienneté de poste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1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 w:rsidP="00A94702">
            <w:pPr>
              <w:ind w:right="57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Ancienneté de corps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1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 w:rsidP="00A94702">
            <w:pPr>
              <w:ind w:right="57"/>
            </w:pPr>
            <w:r>
              <w:rPr>
                <w:rFonts w:ascii="Arial" w:eastAsia="Arial" w:hAnsi="Arial" w:cs="Arial"/>
                <w:sz w:val="20"/>
              </w:rPr>
              <w:t xml:space="preserve">Grade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1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 w:rsidP="00A94702">
            <w:pPr>
              <w:ind w:right="57"/>
            </w:pPr>
            <w:r>
              <w:rPr>
                <w:rFonts w:ascii="Arial" w:eastAsia="Arial" w:hAnsi="Arial" w:cs="Arial"/>
                <w:sz w:val="20"/>
              </w:rPr>
              <w:t xml:space="preserve">Echelon détenu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0AEB">
        <w:trPr>
          <w:trHeight w:val="1171"/>
        </w:trPr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 w:rsidP="00A94702">
            <w:r>
              <w:rPr>
                <w:rFonts w:ascii="Arial" w:eastAsia="Arial" w:hAnsi="Arial" w:cs="Arial"/>
                <w:sz w:val="20"/>
              </w:rPr>
              <w:t xml:space="preserve">Ancienneté générale des services 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AEB" w:rsidRDefault="000D6CB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590AEB" w:rsidRDefault="000D6CB5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</w:p>
    <w:p w:rsidR="00590AEB" w:rsidRDefault="000D6CB5">
      <w:pPr>
        <w:spacing w:after="62"/>
      </w:pPr>
      <w:r>
        <w:rPr>
          <w:rFonts w:ascii="Arial" w:eastAsia="Arial" w:hAnsi="Arial" w:cs="Arial"/>
          <w:sz w:val="12"/>
        </w:rPr>
        <w:t xml:space="preserve"> </w:t>
      </w:r>
    </w:p>
    <w:p w:rsidR="00590AEB" w:rsidRDefault="00A94702">
      <w:pPr>
        <w:spacing w:after="4" w:line="249" w:lineRule="auto"/>
        <w:ind w:left="-5" w:hanging="10"/>
      </w:pPr>
      <w:r>
        <w:rPr>
          <w:rFonts w:ascii="Arial" w:eastAsia="Arial" w:hAnsi="Arial" w:cs="Arial"/>
          <w:sz w:val="20"/>
        </w:rPr>
        <w:t>NB : l</w:t>
      </w:r>
      <w:r w:rsidR="000D6CB5">
        <w:rPr>
          <w:rFonts w:ascii="Arial" w:eastAsia="Arial" w:hAnsi="Arial" w:cs="Arial"/>
          <w:sz w:val="20"/>
        </w:rPr>
        <w:t xml:space="preserve">a fiche de dialogue et les justificatifs peuvent être envoyés directement par l’agent sans passer par </w:t>
      </w:r>
      <w:r>
        <w:rPr>
          <w:rFonts w:ascii="Arial" w:eastAsia="Arial" w:hAnsi="Arial" w:cs="Arial"/>
          <w:sz w:val="20"/>
        </w:rPr>
        <w:t>voie hiérarchique</w:t>
      </w:r>
      <w:r w:rsidR="000D6CB5">
        <w:rPr>
          <w:rFonts w:ascii="Arial" w:eastAsia="Arial" w:hAnsi="Arial" w:cs="Arial"/>
          <w:sz w:val="20"/>
        </w:rPr>
        <w:t xml:space="preserve">.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</w:p>
    <w:p w:rsidR="00590AEB" w:rsidRDefault="000D6CB5">
      <w:pPr>
        <w:spacing w:after="43"/>
      </w:pPr>
      <w:r>
        <w:rPr>
          <w:rFonts w:ascii="Arial" w:eastAsia="Arial" w:hAnsi="Arial" w:cs="Arial"/>
          <w:sz w:val="12"/>
        </w:rPr>
        <w:t xml:space="preserve">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590AEB" w:rsidRDefault="00A94702" w:rsidP="00A94702">
      <w:pPr>
        <w:spacing w:after="3"/>
        <w:ind w:left="-5" w:hanging="10"/>
      </w:pPr>
      <w:r>
        <w:rPr>
          <w:rFonts w:ascii="Arial" w:eastAsia="Arial" w:hAnsi="Arial" w:cs="Arial"/>
          <w:sz w:val="18"/>
        </w:rPr>
        <w:t xml:space="preserve">DATE : </w:t>
      </w:r>
      <w:r w:rsidR="000D6CB5">
        <w:rPr>
          <w:rFonts w:ascii="Arial" w:eastAsia="Arial" w:hAnsi="Arial" w:cs="Arial"/>
          <w:sz w:val="18"/>
        </w:rPr>
        <w:t xml:space="preserve">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590AEB" w:rsidRDefault="000D6CB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590AEB" w:rsidRDefault="000D6CB5">
      <w:pPr>
        <w:spacing w:after="3"/>
        <w:ind w:left="-5" w:hanging="10"/>
      </w:pPr>
      <w:r>
        <w:rPr>
          <w:rFonts w:ascii="Arial" w:eastAsia="Arial" w:hAnsi="Arial" w:cs="Arial"/>
          <w:sz w:val="18"/>
        </w:rPr>
        <w:t xml:space="preserve">SIGNATURE : </w:t>
      </w:r>
    </w:p>
    <w:sectPr w:rsidR="00590AEB">
      <w:pgSz w:w="11900" w:h="16840"/>
      <w:pgMar w:top="236" w:right="363" w:bottom="8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EB"/>
    <w:rsid w:val="000D6CB5"/>
    <w:rsid w:val="00145ABE"/>
    <w:rsid w:val="001D66A0"/>
    <w:rsid w:val="00284B10"/>
    <w:rsid w:val="00336379"/>
    <w:rsid w:val="005031EB"/>
    <w:rsid w:val="00590AEB"/>
    <w:rsid w:val="006C7287"/>
    <w:rsid w:val="007F7020"/>
    <w:rsid w:val="00A94702"/>
    <w:rsid w:val="00A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4145"/>
  <w15:docId w15:val="{F53877F4-2144-4323-A982-75A7D018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A94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patss@ac-caen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n°5 fiche de dialogue</vt:lpstr>
    </vt:vector>
  </TitlesOfParts>
  <Company>Rectorat de Rouen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n°5 fiche de dialogue</dc:title>
  <dc:subject/>
  <dc:creator>lclave</dc:creator>
  <cp:keywords/>
  <cp:lastModifiedBy>thuillif</cp:lastModifiedBy>
  <cp:revision>2</cp:revision>
  <dcterms:created xsi:type="dcterms:W3CDTF">2020-05-14T14:28:00Z</dcterms:created>
  <dcterms:modified xsi:type="dcterms:W3CDTF">2020-05-14T14:28:00Z</dcterms:modified>
</cp:coreProperties>
</file>