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30B1" w:rsidRPr="00A85ECD" w:rsidRDefault="004B30B1" w:rsidP="004B30B1">
      <w:pPr>
        <w:pageBreakBefore/>
        <w:autoSpaceDE w:val="0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85ECD">
        <w:rPr>
          <w:rFonts w:ascii="Arial" w:eastAsia="Times New Roman" w:hAnsi="Arial" w:cs="Arial"/>
          <w:b/>
          <w:bCs/>
          <w:color w:val="000000"/>
          <w:sz w:val="20"/>
          <w:szCs w:val="20"/>
        </w:rPr>
        <w:t>FICHE V</w:t>
      </w:r>
    </w:p>
    <w:tbl>
      <w:tblPr>
        <w:tblpPr w:leftFromText="141" w:rightFromText="141" w:vertAnchor="page" w:horzAnchor="margin" w:tblpY="2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2987"/>
        <w:gridCol w:w="4813"/>
      </w:tblGrid>
      <w:tr w:rsidR="004B30B1" w:rsidRPr="006A6239" w:rsidTr="004B30B1">
        <w:trPr>
          <w:trHeight w:val="790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B30B1" w:rsidRDefault="004B30B1" w:rsidP="004B30B1">
            <w:pPr>
              <w:jc w:val="center"/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613E25A3" wp14:editId="2836BD9A">
                  <wp:extent cx="1085850" cy="1085850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30B1" w:rsidRPr="004B30B1" w:rsidRDefault="004B30B1" w:rsidP="004B30B1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B30B1">
              <w:rPr>
                <w:rFonts w:ascii="Arial" w:hAnsi="Arial" w:cs="Arial"/>
                <w:b/>
                <w:sz w:val="34"/>
                <w:szCs w:val="34"/>
              </w:rPr>
              <w:t>Si vous êtes témoin d’une présence de fumée</w:t>
            </w:r>
          </w:p>
          <w:p w:rsidR="004B30B1" w:rsidRPr="004B30B1" w:rsidRDefault="004B30B1" w:rsidP="004B30B1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4B30B1">
              <w:rPr>
                <w:rFonts w:ascii="Arial" w:hAnsi="Arial" w:cs="Arial"/>
                <w:b/>
                <w:sz w:val="34"/>
                <w:szCs w:val="34"/>
              </w:rPr>
              <w:t>ou d’un début d’incendie</w:t>
            </w:r>
          </w:p>
        </w:tc>
      </w:tr>
      <w:tr w:rsidR="004B30B1" w:rsidRPr="006A6239" w:rsidTr="004B30B1">
        <w:trPr>
          <w:trHeight w:val="81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30B1" w:rsidRPr="006A6239" w:rsidRDefault="004B30B1" w:rsidP="004B30B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4B30B1" w:rsidRPr="006A6239" w:rsidTr="004B30B1">
        <w:trPr>
          <w:trHeight w:val="638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30B1" w:rsidRPr="006A6239" w:rsidRDefault="004B30B1" w:rsidP="004B30B1">
            <w:pPr>
              <w:autoSpaceDE w:val="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numPr>
                <w:ilvl w:val="0"/>
                <w:numId w:val="13"/>
              </w:numPr>
              <w:tabs>
                <w:tab w:val="left" w:pos="986"/>
              </w:tabs>
              <w:ind w:left="986" w:hanging="425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Appele</w:t>
            </w:r>
            <w:r w:rsidRPr="006800BC">
              <w:rPr>
                <w:rFonts w:ascii="Arial" w:hAnsi="Arial" w:cs="Arial"/>
                <w:sz w:val="32"/>
                <w:szCs w:val="32"/>
              </w:rPr>
              <w:t>z</w:t>
            </w:r>
            <w:r w:rsidRPr="006A6239">
              <w:rPr>
                <w:rFonts w:ascii="Arial" w:hAnsi="Arial" w:cs="Arial"/>
                <w:sz w:val="32"/>
                <w:szCs w:val="32"/>
              </w:rPr>
              <w:t xml:space="preserve"> les pompiers (18)</w:t>
            </w:r>
          </w:p>
        </w:tc>
      </w:tr>
      <w:tr w:rsidR="004B30B1" w:rsidRPr="006A6239" w:rsidTr="004B30B1">
        <w:trPr>
          <w:trHeight w:val="408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30B1" w:rsidRPr="006A6239" w:rsidRDefault="004B30B1" w:rsidP="004B30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numPr>
                <w:ilvl w:val="0"/>
                <w:numId w:val="13"/>
              </w:numPr>
              <w:tabs>
                <w:tab w:val="left" w:pos="986"/>
              </w:tabs>
              <w:ind w:left="986" w:hanging="42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>Déclenche</w:t>
            </w:r>
            <w:r w:rsidRPr="006800BC">
              <w:rPr>
                <w:rFonts w:ascii="Arial" w:hAnsi="Arial" w:cs="Arial"/>
                <w:sz w:val="32"/>
                <w:szCs w:val="32"/>
              </w:rPr>
              <w:t>z</w:t>
            </w:r>
            <w:r w:rsidRPr="006A6239">
              <w:rPr>
                <w:rFonts w:ascii="Arial" w:hAnsi="Arial" w:cs="Arial"/>
                <w:sz w:val="32"/>
                <w:szCs w:val="32"/>
              </w:rPr>
              <w:t xml:space="preserve"> l’alarme en appuyant sur un déclencheur incendie</w:t>
            </w:r>
          </w:p>
        </w:tc>
      </w:tr>
      <w:tr w:rsidR="004B30B1" w:rsidRPr="006A6239" w:rsidTr="004B30B1">
        <w:trPr>
          <w:trHeight w:val="608"/>
        </w:trPr>
        <w:tc>
          <w:tcPr>
            <w:tcW w:w="483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B30B1" w:rsidRPr="006A6239" w:rsidRDefault="004B30B1" w:rsidP="004B30B1">
            <w:pPr>
              <w:autoSpaceDE w:val="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B30B1" w:rsidRPr="006A6239" w:rsidRDefault="004B30B1" w:rsidP="004B30B1">
            <w:pPr>
              <w:autoSpaceDE w:val="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30B1" w:rsidRPr="006A6239" w:rsidTr="004B30B1">
        <w:trPr>
          <w:trHeight w:val="604"/>
        </w:trPr>
        <w:tc>
          <w:tcPr>
            <w:tcW w:w="96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A6239">
              <w:rPr>
                <w:rFonts w:ascii="Arial" w:hAnsi="Arial" w:cs="Arial"/>
                <w:b/>
                <w:sz w:val="32"/>
                <w:szCs w:val="32"/>
              </w:rPr>
              <w:t>Dès l’audition du signal d’alarme, dirigez-vous vers la sortie</w:t>
            </w:r>
          </w:p>
        </w:tc>
      </w:tr>
      <w:tr w:rsidR="004B30B1" w:rsidRPr="006A6239" w:rsidTr="004B30B1">
        <w:trPr>
          <w:trHeight w:val="938"/>
        </w:trPr>
        <w:tc>
          <w:tcPr>
            <w:tcW w:w="18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30B1" w:rsidRPr="006A6239" w:rsidRDefault="006800BC" w:rsidP="004B30B1">
            <w:pPr>
              <w:autoSpaceDE w:val="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8"/>
                <w:szCs w:val="28"/>
                <w:lang w:eastAsia="fr-FR" w:bidi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173045</wp:posOffset>
                      </wp:positionH>
                      <wp:positionV relativeFrom="paragraph">
                        <wp:posOffset>588113</wp:posOffset>
                      </wp:positionV>
                      <wp:extent cx="701749" cy="435935"/>
                      <wp:effectExtent l="57150" t="38100" r="41275" b="97790"/>
                      <wp:wrapNone/>
                      <wp:docPr id="3" name="Grou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749" cy="435935"/>
                                <a:chOff x="0" y="0"/>
                                <a:chExt cx="701749" cy="435935"/>
                              </a:xfrm>
                            </wpg:grpSpPr>
                            <wps:wsp>
                              <wps:cNvPr id="1" name="Connecteur droit 1"/>
                              <wps:cNvCnPr/>
                              <wps:spPr>
                                <a:xfrm flipH="1">
                                  <a:off x="0" y="10633"/>
                                  <a:ext cx="679450" cy="42481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Connecteur droit 2"/>
                              <wps:cNvCnPr/>
                              <wps:spPr>
                                <a:xfrm>
                                  <a:off x="74428" y="0"/>
                                  <a:ext cx="627321" cy="435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3" o:spid="_x0000_s1026" style="position:absolute;margin-left:13.65pt;margin-top:46.3pt;width:55.25pt;height:34.35pt;z-index:251691008" coordsize="7017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">
                      <v:line id="Connecteur droit 1" o:spid="_x0000_s1027" style="position:absolute;flip:x;visibility:visible;mso-wrap-style:square" from="0,106" to="6794,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QcIsAAAADaAAAADwAAAGRycy9kb3ducmV2LnhtbERPTYvCMBC9C/sfwizsTVNdUOkaRQsL&#10;giC0etnb0IxNtZmUJqv13xtB8DQ83ucsVr1txJU6XztWMB4lIIhLp2uuFBwPv8M5CB+QNTaOScGd&#10;PKyWH4MFptrdOKdrESoRQ9inqMCE0KZS+tKQRT9yLXHkTq6zGCLsKqk7vMVw28hJkkylxZpjg8GW&#10;MkPlpfi3Cop9vluPvyfny3aWy01lsr9kkyn19dmvf0AE6sNb/HJvdZwPz1eeVy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EHCLAAAAA2gAAAA8AAAAAAAAAAAAAAAAA&#10;oQIAAGRycy9kb3ducmV2LnhtbFBLBQYAAAAABAAEAPkAAACOAwAAAAA=&#10;" strokecolor="#c0504d [3205]" strokeweight="3pt">
                        <v:shadow on="t" color="black" opacity="22937f" origin=",.5" offset="0,.63889mm"/>
                      </v:line>
                      <v:line id="Connecteur droit 2" o:spid="_x0000_s1028" style="position:absolute;visibility:visible;mso-wrap-style:square" from="744,0" to="7017,4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6Uyb8AAADaAAAADwAAAGRycy9kb3ducmV2LnhtbESPwQrCMBBE74L/EFbwpqkiItUoogji&#10;RaqCHpdmbYvNpjTR1r83guBxmJk3zGLVmlK8qHaFZQWjYQSCOLW64EzB5bwbzEA4j6yxtEwK3uRg&#10;tex2Fhhr23BCr5PPRICwi1FB7n0VS+nSnAy6oa2Ig3e3tUEfZJ1JXWMT4KaU4yiaSoMFh4UcK9rk&#10;lD5OT6NgtnlsD6Pk4I/XppzuzrdJYRKrVL/XrucgPLX+H/6191rBGL5Xwg2Qy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j6Uyb8AAADaAAAADwAAAAAAAAAAAAAAAACh&#10;AgAAZHJzL2Rvd25yZXYueG1sUEsFBgAAAAAEAAQA+QAAAI0DAAAAAA==&#10;" strokecolor="#c0504d [3205]" strokeweight="3pt">
                        <v:shadow on="t" color="black" opacity="22937f" origin=",.5" offset="0,.63889mm"/>
                      </v:line>
                    </v:group>
                  </w:pict>
                </mc:Fallback>
              </mc:AlternateContent>
            </w:r>
          </w:p>
        </w:tc>
        <w:tc>
          <w:tcPr>
            <w:tcW w:w="7800" w:type="dxa"/>
            <w:gridSpan w:val="2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4B30B1" w:rsidRPr="004B30B1" w:rsidRDefault="004B30B1" w:rsidP="004B30B1">
            <w:pPr>
              <w:autoSpaceDE w:val="0"/>
              <w:rPr>
                <w:rFonts w:eastAsia="Times New Roman" w:cs="Times New Roman"/>
                <w:b/>
                <w:bCs/>
                <w:color w:val="000000"/>
                <w:sz w:val="40"/>
                <w:szCs w:val="28"/>
              </w:rPr>
            </w:pPr>
            <w:r w:rsidRPr="004B30B1">
              <w:rPr>
                <w:rFonts w:ascii="Arial" w:eastAsia="Times New Roman" w:hAnsi="Arial" w:cs="Arial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IL FAUT :</w:t>
            </w:r>
            <w:r w:rsidRPr="004B30B1">
              <w:rPr>
                <w:rFonts w:eastAsia="Times New Roman" w:cs="Times New Roman"/>
                <w:b/>
                <w:bCs/>
                <w:sz w:val="40"/>
                <w:szCs w:val="28"/>
              </w:rPr>
              <w:t xml:space="preserve"> </w:t>
            </w:r>
          </w:p>
        </w:tc>
      </w:tr>
      <w:tr w:rsidR="004B30B1" w:rsidRPr="006A6239" w:rsidTr="004B30B1">
        <w:trPr>
          <w:cantSplit/>
        </w:trPr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2816C402" wp14:editId="0C6A3987">
                  <wp:extent cx="590550" cy="647700"/>
                  <wp:effectExtent l="0" t="0" r="0" b="0"/>
                  <wp:docPr id="36" name="Image 36" descr="is?swWgniley2LeEHOf3s9F-ogBydpYfXFQWDBoqPAHB5A&amp;height=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?swWgniley2LeEHOf3s9F-ogBydpYfXFQWDBoqPAHB5A&amp;height=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rPr>
                <w:rFonts w:ascii="Arial" w:hAnsi="Arial" w:cs="Arial"/>
                <w:sz w:val="31"/>
                <w:szCs w:val="31"/>
              </w:rPr>
            </w:pPr>
            <w:r w:rsidRPr="006A6239">
              <w:rPr>
                <w:rFonts w:ascii="Arial" w:hAnsi="Arial" w:cs="Arial"/>
                <w:b/>
                <w:sz w:val="31"/>
                <w:szCs w:val="31"/>
              </w:rPr>
              <w:t xml:space="preserve">Fermer </w:t>
            </w:r>
            <w:r w:rsidRPr="006A6239">
              <w:rPr>
                <w:rFonts w:ascii="Arial" w:hAnsi="Arial" w:cs="Arial"/>
                <w:sz w:val="31"/>
                <w:szCs w:val="31"/>
              </w:rPr>
              <w:t>fenêtres et portes sans les verrouiller</w:t>
            </w:r>
          </w:p>
        </w:tc>
      </w:tr>
      <w:tr w:rsidR="004B30B1" w:rsidRPr="006A6239" w:rsidTr="004B30B1">
        <w:trPr>
          <w:cantSplit/>
          <w:trHeight w:val="454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0B1" w:rsidRPr="006F585A" w:rsidRDefault="004B30B1" w:rsidP="004B30B1">
            <w:pPr>
              <w:autoSpaceDE w:val="0"/>
              <w:jc w:val="center"/>
            </w:pP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4B30B1" w:rsidRPr="006F585A" w:rsidRDefault="004B30B1" w:rsidP="004B30B1">
            <w:pPr>
              <w:autoSpaceDE w:val="0"/>
            </w:pPr>
          </w:p>
        </w:tc>
      </w:tr>
      <w:tr w:rsidR="004B30B1" w:rsidRPr="006A6239" w:rsidTr="004B30B1">
        <w:trPr>
          <w:cantSplit/>
          <w:trHeight w:val="1020"/>
        </w:trPr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622D9761" wp14:editId="0A154BF1">
                  <wp:extent cx="936000" cy="544408"/>
                  <wp:effectExtent l="0" t="0" r="0" b="825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54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rPr>
                <w:rFonts w:ascii="Arial" w:hAnsi="Arial" w:cs="Arial"/>
              </w:rPr>
            </w:pPr>
            <w:r w:rsidRPr="006A6239">
              <w:rPr>
                <w:rFonts w:ascii="Arial" w:hAnsi="Arial" w:cs="Arial"/>
                <w:b/>
                <w:sz w:val="31"/>
                <w:szCs w:val="31"/>
              </w:rPr>
              <w:t>Evacuer</w:t>
            </w:r>
            <w:r w:rsidRPr="006A6239">
              <w:rPr>
                <w:rFonts w:ascii="Arial" w:hAnsi="Arial" w:cs="Arial"/>
                <w:sz w:val="31"/>
                <w:szCs w:val="31"/>
              </w:rPr>
              <w:t xml:space="preserve"> dans le calme en respectant la signalisation</w:t>
            </w:r>
          </w:p>
        </w:tc>
      </w:tr>
      <w:tr w:rsidR="004B30B1" w:rsidRPr="006A6239" w:rsidTr="004B30B1">
        <w:trPr>
          <w:cantSplit/>
          <w:trHeight w:val="454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rPr>
                <w:rFonts w:ascii="Arial" w:hAnsi="Arial" w:cs="Arial"/>
                <w:sz w:val="31"/>
                <w:szCs w:val="31"/>
              </w:rPr>
            </w:pPr>
          </w:p>
        </w:tc>
      </w:tr>
      <w:tr w:rsidR="004B30B1" w:rsidRPr="006A6239" w:rsidTr="004B30B1">
        <w:trPr>
          <w:cantSplit/>
          <w:trHeight w:val="1020"/>
        </w:trPr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6E0F1F02" wp14:editId="55259459">
                  <wp:extent cx="936000" cy="451286"/>
                  <wp:effectExtent l="19050" t="19050" r="16510" b="2540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45128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EEECE1">
                                <a:lumMod val="90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rPr>
                <w:rFonts w:ascii="Arial" w:hAnsi="Arial" w:cs="Arial"/>
                <w:sz w:val="31"/>
                <w:szCs w:val="31"/>
              </w:rPr>
            </w:pPr>
            <w:r w:rsidRPr="006A6239">
              <w:rPr>
                <w:rFonts w:ascii="Arial" w:hAnsi="Arial" w:cs="Arial"/>
                <w:sz w:val="31"/>
                <w:szCs w:val="31"/>
              </w:rPr>
              <w:t xml:space="preserve">Ne </w:t>
            </w:r>
            <w:r w:rsidRPr="006A6239">
              <w:rPr>
                <w:rFonts w:ascii="Arial" w:hAnsi="Arial" w:cs="Arial"/>
                <w:b/>
                <w:sz w:val="31"/>
                <w:szCs w:val="31"/>
              </w:rPr>
              <w:t>jamais revenir</w:t>
            </w:r>
            <w:r w:rsidRPr="006A6239">
              <w:rPr>
                <w:rFonts w:ascii="Arial" w:hAnsi="Arial" w:cs="Arial"/>
                <w:sz w:val="31"/>
                <w:szCs w:val="31"/>
              </w:rPr>
              <w:t xml:space="preserve"> en arrière</w:t>
            </w:r>
          </w:p>
        </w:tc>
      </w:tr>
      <w:tr w:rsidR="004B30B1" w:rsidRPr="006A6239" w:rsidTr="004B30B1">
        <w:trPr>
          <w:cantSplit/>
          <w:trHeight w:val="454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rPr>
                <w:rFonts w:ascii="Arial" w:hAnsi="Arial" w:cs="Arial"/>
                <w:sz w:val="31"/>
                <w:szCs w:val="31"/>
              </w:rPr>
            </w:pPr>
          </w:p>
        </w:tc>
      </w:tr>
      <w:tr w:rsidR="004B30B1" w:rsidRPr="006A6239" w:rsidTr="004B30B1">
        <w:trPr>
          <w:cantSplit/>
          <w:trHeight w:val="1020"/>
        </w:trPr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40A84AFE" wp14:editId="1351D52F">
                  <wp:extent cx="647700" cy="66675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rPr>
                <w:rFonts w:ascii="Arial" w:hAnsi="Arial" w:cs="Arial"/>
                <w:sz w:val="31"/>
                <w:szCs w:val="31"/>
              </w:rPr>
            </w:pPr>
            <w:r w:rsidRPr="006A6239">
              <w:rPr>
                <w:rFonts w:ascii="Arial" w:hAnsi="Arial" w:cs="Arial"/>
                <w:sz w:val="31"/>
                <w:szCs w:val="31"/>
              </w:rPr>
              <w:t xml:space="preserve">Ne </w:t>
            </w:r>
            <w:r w:rsidRPr="006A6239">
              <w:rPr>
                <w:rFonts w:ascii="Arial" w:hAnsi="Arial" w:cs="Arial"/>
                <w:b/>
                <w:sz w:val="31"/>
                <w:szCs w:val="31"/>
              </w:rPr>
              <w:t>pas utilise</w:t>
            </w:r>
            <w:r w:rsidRPr="006A6239">
              <w:rPr>
                <w:rFonts w:ascii="Arial" w:hAnsi="Arial" w:cs="Arial"/>
                <w:sz w:val="31"/>
                <w:szCs w:val="31"/>
              </w:rPr>
              <w:t>r l’ascenseur</w:t>
            </w:r>
          </w:p>
        </w:tc>
      </w:tr>
      <w:tr w:rsidR="004B30B1" w:rsidRPr="006A6239" w:rsidTr="004B30B1">
        <w:trPr>
          <w:cantSplit/>
          <w:trHeight w:val="454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rPr>
                <w:rFonts w:ascii="Arial" w:hAnsi="Arial" w:cs="Arial"/>
                <w:b/>
                <w:sz w:val="31"/>
                <w:szCs w:val="31"/>
              </w:rPr>
            </w:pPr>
          </w:p>
        </w:tc>
      </w:tr>
      <w:tr w:rsidR="004B30B1" w:rsidRPr="006A6239" w:rsidTr="004B30B1">
        <w:trPr>
          <w:cantSplit/>
          <w:trHeight w:val="1020"/>
        </w:trPr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456C168F" wp14:editId="5EAA4569">
                  <wp:extent cx="647700" cy="5715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6800BC" w:rsidP="004B3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1"/>
                <w:szCs w:val="31"/>
              </w:rPr>
              <w:t>Eviter</w:t>
            </w:r>
            <w:r w:rsidR="004B30B1" w:rsidRPr="006A6239">
              <w:rPr>
                <w:rFonts w:ascii="Arial" w:hAnsi="Arial" w:cs="Arial"/>
                <w:b/>
                <w:sz w:val="31"/>
                <w:szCs w:val="31"/>
              </w:rPr>
              <w:t xml:space="preserve"> </w:t>
            </w:r>
            <w:r>
              <w:rPr>
                <w:rFonts w:ascii="Arial" w:hAnsi="Arial" w:cs="Arial"/>
                <w:b/>
                <w:sz w:val="31"/>
                <w:szCs w:val="31"/>
              </w:rPr>
              <w:t>d’</w:t>
            </w:r>
            <w:r w:rsidR="004B30B1" w:rsidRPr="006A6239">
              <w:rPr>
                <w:rFonts w:ascii="Arial" w:hAnsi="Arial" w:cs="Arial"/>
                <w:b/>
                <w:sz w:val="31"/>
                <w:szCs w:val="31"/>
              </w:rPr>
              <w:t>emprunter</w:t>
            </w:r>
            <w:r w:rsidR="004B30B1" w:rsidRPr="006A6239">
              <w:rPr>
                <w:rFonts w:ascii="Arial" w:hAnsi="Arial" w:cs="Arial"/>
                <w:sz w:val="31"/>
                <w:szCs w:val="31"/>
              </w:rPr>
              <w:t xml:space="preserve"> les passages enfumés</w:t>
            </w:r>
          </w:p>
        </w:tc>
      </w:tr>
      <w:tr w:rsidR="004B30B1" w:rsidRPr="006A6239" w:rsidTr="004B30B1">
        <w:trPr>
          <w:cantSplit/>
          <w:trHeight w:val="454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rPr>
                <w:rFonts w:ascii="Arial" w:hAnsi="Arial" w:cs="Arial"/>
                <w:sz w:val="31"/>
                <w:szCs w:val="31"/>
              </w:rPr>
            </w:pPr>
          </w:p>
        </w:tc>
      </w:tr>
      <w:tr w:rsidR="004B30B1" w:rsidRPr="006A6239" w:rsidTr="004B30B1">
        <w:trPr>
          <w:cantSplit/>
        </w:trPr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4535C8B4" wp14:editId="3B616906">
                  <wp:extent cx="647700" cy="647700"/>
                  <wp:effectExtent l="19050" t="19050" r="19050" b="1905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EECE1">
                                <a:lumMod val="90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30B1" w:rsidRPr="006A6239" w:rsidRDefault="004B30B1" w:rsidP="004B30B1">
            <w:pPr>
              <w:rPr>
                <w:rFonts w:ascii="Arial" w:hAnsi="Arial" w:cs="Arial"/>
                <w:sz w:val="31"/>
                <w:szCs w:val="31"/>
              </w:rPr>
            </w:pPr>
            <w:r w:rsidRPr="006A6239">
              <w:rPr>
                <w:rFonts w:ascii="Arial" w:hAnsi="Arial" w:cs="Arial"/>
                <w:sz w:val="31"/>
                <w:szCs w:val="31"/>
              </w:rPr>
              <w:t xml:space="preserve">Se diriger vers le </w:t>
            </w:r>
            <w:r w:rsidRPr="006A6239">
              <w:rPr>
                <w:rFonts w:ascii="Arial" w:hAnsi="Arial" w:cs="Arial"/>
                <w:b/>
                <w:sz w:val="31"/>
                <w:szCs w:val="31"/>
              </w:rPr>
              <w:t>point de rassemblement</w:t>
            </w:r>
            <w:r w:rsidRPr="006A6239">
              <w:rPr>
                <w:rFonts w:ascii="Arial" w:hAnsi="Arial" w:cs="Arial"/>
                <w:sz w:val="31"/>
                <w:szCs w:val="31"/>
              </w:rPr>
              <w:t xml:space="preserve"> le plus proche</w:t>
            </w:r>
          </w:p>
        </w:tc>
      </w:tr>
    </w:tbl>
    <w:p w:rsidR="004B30B1" w:rsidRDefault="004B30B1">
      <w:pPr>
        <w:widowControl/>
        <w:suppressAutoHyphens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b/>
          <w:bCs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7516BD" wp14:editId="73F61CEF">
                <wp:simplePos x="0" y="0"/>
                <wp:positionH relativeFrom="column">
                  <wp:posOffset>1359535</wp:posOffset>
                </wp:positionH>
                <wp:positionV relativeFrom="paragraph">
                  <wp:posOffset>93980</wp:posOffset>
                </wp:positionV>
                <wp:extent cx="5092700" cy="269875"/>
                <wp:effectExtent l="38100" t="38100" r="107950" b="111125"/>
                <wp:wrapNone/>
                <wp:docPr id="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A6DFE" w:rsidRPr="00B60B06" w:rsidRDefault="006A6DFE" w:rsidP="004B30B1">
                            <w:pPr>
                              <w:pStyle w:val="Sansinterligne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CONSIGNES DE SÉCURITÉ EN CAS D’</w:t>
                            </w: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INCENDIE</w:t>
                            </w:r>
                          </w:p>
                          <w:p w:rsidR="006A6DFE" w:rsidRPr="00FA2416" w:rsidRDefault="006A6DFE" w:rsidP="004B30B1"/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7.05pt;margin-top:7.4pt;width:401pt;height:2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">
                <v:shadow on="t" color="black" opacity="26214f" origin="-.5,-.5" offset=".74836mm,.74836mm"/>
                <v:textbox inset="1mm,,1mm">
                  <w:txbxContent>
                    <w:p w:rsidR="006A6DFE" w:rsidRPr="00B60B06" w:rsidRDefault="006A6DFE" w:rsidP="004B30B1">
                      <w:pPr>
                        <w:pStyle w:val="Sansinterligne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CONSIGNES DE SÉCURITÉ EN CAS D’</w:t>
                      </w: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INCENDIE</w:t>
                      </w:r>
                    </w:p>
                    <w:p w:rsidR="006A6DFE" w:rsidRPr="00FA2416" w:rsidRDefault="006A6DFE" w:rsidP="004B30B1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4B30B1" w:rsidSect="00460580">
      <w:headerReference w:type="default" r:id="rId16"/>
      <w:footerReference w:type="default" r:id="rId17"/>
      <w:pgSz w:w="11906" w:h="16838"/>
      <w:pgMar w:top="851" w:right="1134" w:bottom="567" w:left="1134" w:header="568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16" w:rsidRDefault="00201A16">
      <w:r>
        <w:separator/>
      </w:r>
    </w:p>
  </w:endnote>
  <w:endnote w:type="continuationSeparator" w:id="0">
    <w:p w:rsidR="00201A16" w:rsidRDefault="0020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pStyle w:val="Pieddepage"/>
      <w:rPr>
        <w:rFonts w:ascii="Calibri" w:hAnsi="Calibri"/>
        <w:color w:val="A6A6A6"/>
        <w:sz w:val="20"/>
        <w:szCs w:val="20"/>
      </w:rPr>
    </w:pPr>
    <w:r w:rsidRPr="00376990">
      <w:rPr>
        <w:rFonts w:ascii="Calibri" w:hAnsi="Calibri"/>
        <w:color w:val="A6A6A6"/>
        <w:sz w:val="20"/>
        <w:szCs w:val="20"/>
      </w:rPr>
      <w:t xml:space="preserve">Délégation académique à la santé et à la sécurité au travail            </w:t>
    </w:r>
    <w:r>
      <w:rPr>
        <w:rFonts w:ascii="Calibri" w:hAnsi="Calibri"/>
        <w:color w:val="A6A6A6"/>
        <w:sz w:val="20"/>
        <w:szCs w:val="20"/>
      </w:rPr>
      <w:t xml:space="preserve">      novembre 2017</w:t>
    </w:r>
    <w:r>
      <w:rPr>
        <w:rFonts w:ascii="Calibri" w:hAnsi="Calibri"/>
        <w:color w:val="A6A6A6"/>
        <w:sz w:val="20"/>
        <w:szCs w:val="20"/>
      </w:rPr>
      <w:tab/>
      <w:t xml:space="preserve"> page </w:t>
    </w:r>
    <w:r w:rsidRPr="003B1BB9">
      <w:rPr>
        <w:rFonts w:ascii="Calibri" w:hAnsi="Calibri"/>
        <w:color w:val="A6A6A6"/>
        <w:sz w:val="20"/>
        <w:szCs w:val="20"/>
      </w:rPr>
      <w:fldChar w:fldCharType="begin"/>
    </w:r>
    <w:r w:rsidRPr="003B1BB9">
      <w:rPr>
        <w:rFonts w:ascii="Calibri" w:hAnsi="Calibri"/>
        <w:color w:val="A6A6A6"/>
        <w:sz w:val="20"/>
        <w:szCs w:val="20"/>
      </w:rPr>
      <w:instrText>PAGE   \* MERGEFORMAT</w:instrText>
    </w:r>
    <w:r w:rsidRPr="003B1BB9">
      <w:rPr>
        <w:rFonts w:ascii="Calibri" w:hAnsi="Calibri"/>
        <w:color w:val="A6A6A6"/>
        <w:sz w:val="20"/>
        <w:szCs w:val="20"/>
      </w:rPr>
      <w:fldChar w:fldCharType="separate"/>
    </w:r>
    <w:r w:rsidR="0066775A">
      <w:rPr>
        <w:rFonts w:ascii="Calibri" w:hAnsi="Calibri"/>
        <w:noProof/>
        <w:color w:val="A6A6A6"/>
        <w:sz w:val="20"/>
        <w:szCs w:val="20"/>
      </w:rPr>
      <w:t>1</w:t>
    </w:r>
    <w:r w:rsidRPr="003B1BB9">
      <w:rPr>
        <w:rFonts w:ascii="Calibri" w:hAnsi="Calibri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16" w:rsidRDefault="00201A16">
      <w:r>
        <w:separator/>
      </w:r>
    </w:p>
  </w:footnote>
  <w:footnote w:type="continuationSeparator" w:id="0">
    <w:p w:rsidR="00201A16" w:rsidRDefault="00201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 w:rsidRPr="003817A8">
      <w:rPr>
        <w:rFonts w:ascii="Calibri" w:eastAsia="Times New Roman" w:hAnsi="Calibri" w:cs="Times New Roman"/>
        <w:b/>
        <w:bCs/>
        <w:color w:val="A6A6A6"/>
        <w:szCs w:val="20"/>
      </w:rPr>
      <w:t xml:space="preserve">Académie de Caen                     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                                </w:t>
    </w:r>
    <w:r w:rsidRPr="00376990">
      <w:rPr>
        <w:rFonts w:ascii="Calibri" w:hAnsi="Calibri"/>
        <w:color w:val="A6A6A6"/>
        <w:sz w:val="20"/>
        <w:szCs w:val="20"/>
      </w:rPr>
      <w:t>Registre de sécurité incendie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0"/>
    <w:rsid w:val="000422AC"/>
    <w:rsid w:val="00056AE0"/>
    <w:rsid w:val="00071297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1A16"/>
    <w:rsid w:val="00207C01"/>
    <w:rsid w:val="00254C2A"/>
    <w:rsid w:val="002748E0"/>
    <w:rsid w:val="00284879"/>
    <w:rsid w:val="002C5916"/>
    <w:rsid w:val="0030584C"/>
    <w:rsid w:val="00311EE2"/>
    <w:rsid w:val="003124CC"/>
    <w:rsid w:val="00335394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46EF"/>
    <w:rsid w:val="005D1080"/>
    <w:rsid w:val="005E521E"/>
    <w:rsid w:val="005F1834"/>
    <w:rsid w:val="00601D54"/>
    <w:rsid w:val="006224B3"/>
    <w:rsid w:val="006247B2"/>
    <w:rsid w:val="00661AF4"/>
    <w:rsid w:val="0066775A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62482"/>
    <w:rsid w:val="007734ED"/>
    <w:rsid w:val="00773562"/>
    <w:rsid w:val="00781D48"/>
    <w:rsid w:val="008317F8"/>
    <w:rsid w:val="008400C6"/>
    <w:rsid w:val="008445AC"/>
    <w:rsid w:val="00851B7B"/>
    <w:rsid w:val="008A28AD"/>
    <w:rsid w:val="00900B08"/>
    <w:rsid w:val="009103C2"/>
    <w:rsid w:val="00945EE0"/>
    <w:rsid w:val="00960C94"/>
    <w:rsid w:val="00974A18"/>
    <w:rsid w:val="00990582"/>
    <w:rsid w:val="009A3EB3"/>
    <w:rsid w:val="009A6178"/>
    <w:rsid w:val="009F5CC1"/>
    <w:rsid w:val="00A10FF8"/>
    <w:rsid w:val="00A25430"/>
    <w:rsid w:val="00A2699C"/>
    <w:rsid w:val="00A33518"/>
    <w:rsid w:val="00A47605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53C85"/>
    <w:rsid w:val="00B60B06"/>
    <w:rsid w:val="00B970E1"/>
    <w:rsid w:val="00BC4631"/>
    <w:rsid w:val="00BC796B"/>
    <w:rsid w:val="00BD1B99"/>
    <w:rsid w:val="00BD4B02"/>
    <w:rsid w:val="00BE7A1E"/>
    <w:rsid w:val="00C23AA7"/>
    <w:rsid w:val="00C7286B"/>
    <w:rsid w:val="00C76D13"/>
    <w:rsid w:val="00C85B75"/>
    <w:rsid w:val="00C95A2F"/>
    <w:rsid w:val="00CA03B2"/>
    <w:rsid w:val="00CA60E2"/>
    <w:rsid w:val="00CC6589"/>
    <w:rsid w:val="00CD3734"/>
    <w:rsid w:val="00CF48B4"/>
    <w:rsid w:val="00D52793"/>
    <w:rsid w:val="00D62F3F"/>
    <w:rsid w:val="00D6762B"/>
    <w:rsid w:val="00D743A3"/>
    <w:rsid w:val="00D80D35"/>
    <w:rsid w:val="00D95F9E"/>
    <w:rsid w:val="00D96122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B2C88"/>
    <w:rsid w:val="00FB2FD5"/>
    <w:rsid w:val="00FB44E4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40D07A5-D81A-4E3C-A7F2-64388CC9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SOPHIE BOIVIN</cp:lastModifiedBy>
  <cp:revision>2</cp:revision>
  <cp:lastPrinted>2017-11-07T16:20:00Z</cp:lastPrinted>
  <dcterms:created xsi:type="dcterms:W3CDTF">2017-11-12T15:03:00Z</dcterms:created>
  <dcterms:modified xsi:type="dcterms:W3CDTF">2017-11-12T15:03:00Z</dcterms:modified>
</cp:coreProperties>
</file>