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3B6" w:rsidRDefault="000F03B6">
      <w:pPr>
        <w:spacing w:after="3599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-115718</wp:posOffset>
                </wp:positionH>
                <wp:positionV relativeFrom="paragraph">
                  <wp:posOffset>172631</wp:posOffset>
                </wp:positionV>
                <wp:extent cx="1956391" cy="1988289"/>
                <wp:effectExtent l="0" t="0" r="635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1" cy="1988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3B6" w:rsidRDefault="000F03B6">
                            <w:r w:rsidRPr="000F03B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6570" cy="2039420"/>
                                  <wp:effectExtent l="0" t="0" r="5080" b="0"/>
                                  <wp:docPr id="3" name="Image 3" descr="C:\Users\sboiv\Desktop\Modèles\LOGO academie_ca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boiv\Desktop\Modèles\LOGO academie_ca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6570" cy="20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1pt;margin-top:13.6pt;width:154.05pt;height:15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" fillcolor="white [3201]" stroked="f" strokeweight=".5pt">
                <v:textbox>
                  <w:txbxContent>
                    <w:p w:rsidR="000F03B6" w:rsidRDefault="000F03B6">
                      <w:r w:rsidRPr="000F03B6">
                        <w:rPr>
                          <w:noProof/>
                        </w:rPr>
                        <w:drawing>
                          <wp:inline distT="0" distB="0" distL="0" distR="0">
                            <wp:extent cx="1766570" cy="2039420"/>
                            <wp:effectExtent l="0" t="0" r="5080" b="0"/>
                            <wp:docPr id="3" name="Image 3" descr="C:\Users\sboiv\Desktop\Modèles\LOGO academie_ca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boiv\Desktop\Modèles\LOGO academie_ca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6570" cy="20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172351</wp:posOffset>
                </wp:positionV>
                <wp:extent cx="4752000" cy="1584000"/>
                <wp:effectExtent l="0" t="0" r="10795" b="165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00" cy="15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03B6" w:rsidRDefault="000F03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3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COORDONNEES DE L’ETABLISSEMENT :</w:t>
                            </w:r>
                          </w:p>
                          <w:p w:rsidR="000F03B6" w:rsidRPr="000F03B6" w:rsidRDefault="000F03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F03B6" w:rsidRDefault="000F03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3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DIAGNOSTIC REALISE PAR :</w:t>
                            </w:r>
                          </w:p>
                          <w:p w:rsidR="000F03B6" w:rsidRPr="000F03B6" w:rsidRDefault="000F03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F03B6" w:rsidRPr="000F03B6" w:rsidRDefault="000F03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3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 DU DIAGNOSTIC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361.75pt;margin-top:13.55pt;width:374.15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" fillcolor="white [3201]" strokeweight="2pt">
                <v:textbox>
                  <w:txbxContent>
                    <w:p w:rsidR="000F03B6" w:rsidRDefault="000F03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3B6">
                        <w:rPr>
                          <w:rFonts w:ascii="Arial" w:hAnsi="Arial" w:cs="Arial"/>
                          <w:sz w:val="20"/>
                          <w:szCs w:val="20"/>
                        </w:rPr>
                        <w:t>COORDONNEES DE L’ETABLISSEMENT :</w:t>
                      </w:r>
                    </w:p>
                    <w:p w:rsidR="000F03B6" w:rsidRPr="000F03B6" w:rsidRDefault="000F03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F03B6" w:rsidRDefault="000F03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3B6">
                        <w:rPr>
                          <w:rFonts w:ascii="Arial" w:hAnsi="Arial" w:cs="Arial"/>
                          <w:sz w:val="20"/>
                          <w:szCs w:val="20"/>
                        </w:rPr>
                        <w:t>DIAGNOSTIC REALISE PAR :</w:t>
                      </w:r>
                    </w:p>
                    <w:p w:rsidR="000F03B6" w:rsidRPr="000F03B6" w:rsidRDefault="000F03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F03B6" w:rsidRPr="000F03B6" w:rsidRDefault="000F03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3B6">
                        <w:rPr>
                          <w:rFonts w:ascii="Arial" w:hAnsi="Arial" w:cs="Arial"/>
                          <w:sz w:val="20"/>
                          <w:szCs w:val="20"/>
                        </w:rPr>
                        <w:t>DATE DU DIAGNOSTIC</w:t>
                      </w:r>
                    </w:p>
                  </w:txbxContent>
                </v:textbox>
              </v:shape>
            </w:pict>
          </mc:Fallback>
        </mc:AlternateContent>
      </w:r>
      <w:r w:rsidR="00071EAA">
        <w:rPr>
          <w:rFonts w:ascii="Arial" w:eastAsia="Arial" w:hAnsi="Arial" w:cs="Arial"/>
          <w:sz w:val="24"/>
        </w:rPr>
        <w:t xml:space="preserve">                                                                                                                  </w:t>
      </w:r>
      <w:r>
        <w:rPr>
          <w:rFonts w:ascii="Arial" w:eastAsia="Arial" w:hAnsi="Arial" w:cs="Arial"/>
          <w:sz w:val="24"/>
        </w:rPr>
        <w:t xml:space="preserve">  </w:t>
      </w:r>
    </w:p>
    <w:p w:rsidR="00F855C3" w:rsidRDefault="000F03B6" w:rsidP="000F03B6">
      <w:pPr>
        <w:pStyle w:val="Sansinterligne"/>
      </w:pPr>
      <w:r>
        <w:t xml:space="preserve">               </w:t>
      </w:r>
    </w:p>
    <w:p w:rsidR="000F03B6" w:rsidRDefault="000F03B6" w:rsidP="000F03B6">
      <w:pPr>
        <w:pStyle w:val="Sansinterligne"/>
      </w:pPr>
    </w:p>
    <w:p w:rsidR="000F03B6" w:rsidRDefault="000F03B6" w:rsidP="000F03B6">
      <w:pPr>
        <w:pStyle w:val="Sansinterligne"/>
      </w:pPr>
    </w:p>
    <w:p w:rsidR="00F855C3" w:rsidRDefault="000F03B6">
      <w:pPr>
        <w:spacing w:after="0" w:line="265" w:lineRule="auto"/>
        <w:ind w:left="1917" w:hanging="10"/>
        <w:jc w:val="center"/>
      </w:pPr>
      <w:r>
        <w:rPr>
          <w:rFonts w:ascii="Arial" w:eastAsia="Arial" w:hAnsi="Arial" w:cs="Arial"/>
          <w:b/>
          <w:sz w:val="32"/>
        </w:rPr>
        <w:t>LABORATOIRE et SALLES DE SCIENCES DES COLLEGES</w:t>
      </w:r>
    </w:p>
    <w:p w:rsidR="00F855C3" w:rsidRDefault="00071EAA" w:rsidP="000F03B6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F855C3" w:rsidRDefault="00900152">
      <w:pPr>
        <w:spacing w:after="1063" w:line="265" w:lineRule="auto"/>
        <w:ind w:left="1917" w:hanging="10"/>
        <w:jc w:val="center"/>
      </w:pPr>
      <w:r>
        <w:rPr>
          <w:rFonts w:ascii="Arial" w:eastAsia="Arial" w:hAnsi="Arial" w:cs="Arial"/>
          <w:b/>
          <w:sz w:val="32"/>
        </w:rPr>
        <w:t xml:space="preserve">GUIDE </w:t>
      </w:r>
      <w:r w:rsidR="0087350A">
        <w:rPr>
          <w:rFonts w:ascii="Arial" w:eastAsia="Arial" w:hAnsi="Arial" w:cs="Arial"/>
          <w:b/>
          <w:sz w:val="32"/>
        </w:rPr>
        <w:t>D'AUTODIAGNOSTIC DU RISQUE CHIMIQUE</w:t>
      </w:r>
    </w:p>
    <w:p w:rsidR="000F03B6" w:rsidRDefault="000F03B6" w:rsidP="000F03B6">
      <w:pPr>
        <w:pStyle w:val="Sansinterligne"/>
      </w:pPr>
    </w:p>
    <w:p w:rsidR="000F03B6" w:rsidRDefault="000F03B6" w:rsidP="000F03B6">
      <w:pPr>
        <w:pStyle w:val="Sansinterligne"/>
      </w:pPr>
    </w:p>
    <w:p w:rsidR="000F03B6" w:rsidRDefault="000F03B6" w:rsidP="000F03B6">
      <w:pPr>
        <w:pStyle w:val="Sansinterligne"/>
      </w:pPr>
    </w:p>
    <w:p w:rsidR="00F855C3" w:rsidRPr="0087350A" w:rsidRDefault="00900152" w:rsidP="0087350A">
      <w:pPr>
        <w:pStyle w:val="Sansinterligne"/>
        <w:ind w:right="-944"/>
        <w:jc w:val="center"/>
        <w:rPr>
          <w:rFonts w:ascii="Arial" w:hAnsi="Arial" w:cs="Arial"/>
          <w:sz w:val="24"/>
          <w:szCs w:val="24"/>
        </w:rPr>
      </w:pPr>
      <w:r w:rsidRPr="0087350A">
        <w:rPr>
          <w:rFonts w:ascii="Arial" w:hAnsi="Arial" w:cs="Arial"/>
          <w:sz w:val="24"/>
          <w:szCs w:val="24"/>
        </w:rPr>
        <w:t>Ce document</w:t>
      </w:r>
      <w:r w:rsidR="0087350A" w:rsidRPr="0087350A">
        <w:rPr>
          <w:rFonts w:ascii="Arial" w:hAnsi="Arial" w:cs="Arial"/>
          <w:sz w:val="24"/>
          <w:szCs w:val="24"/>
        </w:rPr>
        <w:t xml:space="preserve"> a pour vocation d'aider les équipes</w:t>
      </w:r>
      <w:r w:rsidRPr="0087350A">
        <w:rPr>
          <w:rFonts w:ascii="Arial" w:hAnsi="Arial" w:cs="Arial"/>
          <w:sz w:val="24"/>
          <w:szCs w:val="24"/>
        </w:rPr>
        <w:t xml:space="preserve"> à </w:t>
      </w:r>
      <w:r w:rsidR="0087350A" w:rsidRPr="0087350A">
        <w:rPr>
          <w:rFonts w:ascii="Arial" w:hAnsi="Arial" w:cs="Arial"/>
          <w:sz w:val="24"/>
          <w:szCs w:val="24"/>
        </w:rPr>
        <w:t>l'évaluer</w:t>
      </w:r>
      <w:r w:rsidRPr="0087350A">
        <w:rPr>
          <w:rFonts w:ascii="Arial" w:hAnsi="Arial" w:cs="Arial"/>
          <w:sz w:val="24"/>
          <w:szCs w:val="24"/>
        </w:rPr>
        <w:t xml:space="preserve"> la maîtrise du risque chimique</w:t>
      </w:r>
      <w:r w:rsidR="0087350A" w:rsidRPr="0087350A">
        <w:rPr>
          <w:rFonts w:ascii="Arial" w:hAnsi="Arial" w:cs="Arial"/>
          <w:sz w:val="24"/>
          <w:szCs w:val="24"/>
        </w:rPr>
        <w:t xml:space="preserve"> dans l’unité de travail scientifique. Il </w:t>
      </w:r>
      <w:r w:rsidR="0087350A">
        <w:rPr>
          <w:rFonts w:ascii="Arial" w:hAnsi="Arial" w:cs="Arial"/>
          <w:sz w:val="24"/>
          <w:szCs w:val="24"/>
        </w:rPr>
        <w:t xml:space="preserve">renvoie </w:t>
      </w:r>
      <w:r w:rsidR="0087350A" w:rsidRPr="0087350A">
        <w:rPr>
          <w:rFonts w:ascii="Arial" w:hAnsi="Arial" w:cs="Arial"/>
          <w:sz w:val="24"/>
          <w:szCs w:val="24"/>
        </w:rPr>
        <w:t>à des ressources à disposition dans l’intranet académique (page santé et sécurité au travail).</w:t>
      </w:r>
    </w:p>
    <w:p w:rsidR="000F03B6" w:rsidRPr="0087350A" w:rsidRDefault="000F03B6" w:rsidP="0087350A">
      <w:pPr>
        <w:spacing w:after="1731"/>
        <w:jc w:val="center"/>
      </w:pPr>
    </w:p>
    <w:p w:rsidR="00F855C3" w:rsidRDefault="00F855C3">
      <w:pPr>
        <w:spacing w:after="0"/>
      </w:pPr>
    </w:p>
    <w:tbl>
      <w:tblPr>
        <w:tblStyle w:val="TableGrid"/>
        <w:tblW w:w="15460" w:type="dxa"/>
        <w:tblInd w:w="-12" w:type="dxa"/>
        <w:tblCellMar>
          <w:top w:w="55" w:type="dxa"/>
          <w:left w:w="56" w:type="dxa"/>
          <w:right w:w="115" w:type="dxa"/>
        </w:tblCellMar>
        <w:tblLook w:val="04A0" w:firstRow="1" w:lastRow="0" w:firstColumn="1" w:lastColumn="0" w:noHBand="0" w:noVBand="1"/>
      </w:tblPr>
      <w:tblGrid>
        <w:gridCol w:w="6540"/>
        <w:gridCol w:w="764"/>
        <w:gridCol w:w="5321"/>
        <w:gridCol w:w="2835"/>
      </w:tblGrid>
      <w:tr w:rsidR="00900152" w:rsidTr="005D2628">
        <w:trPr>
          <w:trHeight w:val="34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EAADB" w:themeFill="accent5" w:themeFillTint="99"/>
          </w:tcPr>
          <w:p w:rsidR="00900152" w:rsidRPr="00900152" w:rsidRDefault="00900152">
            <w:pPr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eastAsia="Arial" w:hAnsi="Arial" w:cs="Arial"/>
                <w:b/>
                <w:sz w:val="20"/>
                <w:szCs w:val="20"/>
              </w:rPr>
              <w:t>1. L'organisation</w:t>
            </w:r>
          </w:p>
        </w:tc>
        <w:tc>
          <w:tcPr>
            <w:tcW w:w="7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Default="00900152">
            <w:pPr>
              <w:ind w:left="6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Default="00900152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Default="005D2628">
            <w:pPr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900152" w:rsidTr="005D2628">
        <w:trPr>
          <w:trHeight w:val="38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5" w:themeFillTint="33"/>
          </w:tcPr>
          <w:p w:rsidR="00900152" w:rsidRPr="00900152" w:rsidRDefault="00900152">
            <w:pPr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eastAsia="Arial" w:hAnsi="Arial" w:cs="Arial"/>
                <w:b/>
                <w:sz w:val="20"/>
                <w:szCs w:val="20"/>
              </w:rPr>
              <w:t>1.1. L'organisation générale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781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2628" w:rsidRPr="005D2628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t xml:space="preserve">       </w:t>
            </w:r>
            <w:r w:rsidRPr="005D2628">
              <w:rPr>
                <w:rFonts w:ascii="Arial" w:hAnsi="Arial" w:cs="Arial"/>
                <w:sz w:val="20"/>
                <w:szCs w:val="20"/>
              </w:rPr>
              <w:t xml:space="preserve">1.1.1. Un </w:t>
            </w:r>
            <w:r w:rsidRPr="0087350A">
              <w:rPr>
                <w:rFonts w:ascii="Arial" w:hAnsi="Arial" w:cs="Arial"/>
                <w:sz w:val="20"/>
                <w:szCs w:val="20"/>
              </w:rPr>
              <w:t>inventaire de tous les produits</w:t>
            </w:r>
            <w:r w:rsidRPr="005D2628">
              <w:rPr>
                <w:rFonts w:ascii="Arial" w:hAnsi="Arial" w:cs="Arial"/>
                <w:sz w:val="20"/>
                <w:szCs w:val="20"/>
              </w:rPr>
              <w:t xml:space="preserve"> présents est réalisé annuellement (quantitatif, qualitatif)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 w:rsidP="005D2628">
            <w:pPr>
              <w:pStyle w:val="Sansinterligne"/>
            </w:pP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 w:rsidP="005D2628">
            <w:pPr>
              <w:pStyle w:val="Sansinterligne"/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D2628" w:rsidRPr="005D2628" w:rsidRDefault="005D2628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  <w:p w:rsidR="00900152" w:rsidRDefault="005D2628" w:rsidP="005D2628">
            <w:pPr>
              <w:pStyle w:val="Sansinterligne"/>
            </w:pPr>
            <w:r w:rsidRPr="005D2628">
              <w:rPr>
                <w:rFonts w:ascii="Arial" w:hAnsi="Arial" w:cs="Arial"/>
                <w:sz w:val="20"/>
                <w:szCs w:val="20"/>
              </w:rPr>
              <w:t>Exemple d’inventaire</w:t>
            </w:r>
            <w:r w:rsidR="006B6166">
              <w:rPr>
                <w:rFonts w:ascii="Arial" w:hAnsi="Arial" w:cs="Arial"/>
                <w:sz w:val="20"/>
                <w:szCs w:val="20"/>
              </w:rPr>
              <w:t xml:space="preserve"> sur l’intranet académique</w:t>
            </w:r>
            <w:r>
              <w:t xml:space="preserve"> </w:t>
            </w:r>
            <w:r w:rsidR="006B6166">
              <w:rPr>
                <w:rStyle w:val="Appelnotedebasdep"/>
              </w:rPr>
              <w:footnoteReference w:id="1"/>
            </w:r>
          </w:p>
        </w:tc>
      </w:tr>
      <w:tr w:rsidR="00900152" w:rsidTr="005D2628">
        <w:trPr>
          <w:trHeight w:val="649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5D2628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5D2628">
              <w:rPr>
                <w:rFonts w:ascii="Arial" w:hAnsi="Arial" w:cs="Arial"/>
                <w:sz w:val="20"/>
                <w:szCs w:val="20"/>
              </w:rPr>
              <w:t xml:space="preserve">       1.1.2. Les produits Cancérigènes, Mutagènes et </w:t>
            </w:r>
            <w:proofErr w:type="spellStart"/>
            <w:r w:rsidR="005D2628">
              <w:rPr>
                <w:rFonts w:ascii="Arial" w:hAnsi="Arial" w:cs="Arial"/>
                <w:sz w:val="20"/>
                <w:szCs w:val="20"/>
              </w:rPr>
              <w:t>R</w:t>
            </w:r>
            <w:r w:rsidRPr="005D2628">
              <w:rPr>
                <w:rFonts w:ascii="Arial" w:hAnsi="Arial" w:cs="Arial"/>
                <w:sz w:val="20"/>
                <w:szCs w:val="20"/>
              </w:rPr>
              <w:t>eprotoxiques</w:t>
            </w:r>
            <w:proofErr w:type="spellEnd"/>
            <w:r w:rsidRPr="005D2628">
              <w:rPr>
                <w:rFonts w:ascii="Arial" w:hAnsi="Arial" w:cs="Arial"/>
                <w:sz w:val="20"/>
                <w:szCs w:val="20"/>
              </w:rPr>
              <w:t xml:space="preserve"> (CMR) sont identifiés et répertoriés.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448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900152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 1.1.3.  Les produits non utilisés depuis plus de 5 ans sont évacués.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594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900152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 1.1.4.  Tous les produits chimiques (solides ou liquides) sont dans des contenants non alimentaires.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70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900152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 1.1.5.  Les produits alimentaires (même pour des expériences) sont rangés séparément de tous les autres produits chimiques</w:t>
            </w:r>
            <w:r w:rsidR="009F0D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592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900152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1.1.6.  La gestion du stock est réalisée par une ou des                 personne(s) désignée(s).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28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900152" w:rsidRDefault="00900152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1.1.7.  L'accès au stock est limité aux personnes autorisées</w:t>
            </w:r>
            <w:r w:rsidR="009F0D96">
              <w:rPr>
                <w:rFonts w:ascii="Arial" w:hAnsi="Arial" w:cs="Arial"/>
                <w:sz w:val="20"/>
                <w:szCs w:val="20"/>
              </w:rPr>
              <w:t>.</w:t>
            </w:r>
            <w:r w:rsidRPr="00900152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533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Pr="00900152" w:rsidRDefault="00900152" w:rsidP="0090015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1.1.8.  Les </w:t>
            </w:r>
            <w:r w:rsidRPr="0087350A">
              <w:rPr>
                <w:rFonts w:ascii="Arial" w:hAnsi="Arial" w:cs="Arial"/>
                <w:sz w:val="20"/>
                <w:szCs w:val="20"/>
              </w:rPr>
              <w:t>Fiches de Données de Sécurité (FDS)</w:t>
            </w:r>
            <w:r w:rsidRPr="00900152">
              <w:rPr>
                <w:rFonts w:ascii="Arial" w:hAnsi="Arial" w:cs="Arial"/>
                <w:sz w:val="20"/>
                <w:szCs w:val="20"/>
              </w:rPr>
              <w:t xml:space="preserve"> sont centralisées et gérées par une personne habilitée.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Pr="005D2628" w:rsidRDefault="005D2628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5D2628">
              <w:rPr>
                <w:rFonts w:ascii="Arial" w:hAnsi="Arial" w:cs="Arial"/>
                <w:sz w:val="20"/>
                <w:szCs w:val="20"/>
              </w:rPr>
              <w:t>ED INRS sur les FDS</w:t>
            </w:r>
          </w:p>
          <w:p w:rsidR="005D2628" w:rsidRDefault="005D2628" w:rsidP="005D2628">
            <w:pPr>
              <w:pStyle w:val="Sansinterligne"/>
            </w:pPr>
            <w:r w:rsidRPr="005D2628">
              <w:rPr>
                <w:rFonts w:ascii="Arial" w:hAnsi="Arial" w:cs="Arial"/>
                <w:sz w:val="20"/>
                <w:szCs w:val="20"/>
              </w:rPr>
              <w:t>Site de téléchargement</w:t>
            </w:r>
          </w:p>
        </w:tc>
      </w:tr>
      <w:tr w:rsidR="00900152" w:rsidTr="005D2628">
        <w:trPr>
          <w:trHeight w:val="592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Pr="00900152" w:rsidRDefault="00900152" w:rsidP="0090015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900152">
              <w:rPr>
                <w:rFonts w:ascii="Arial" w:hAnsi="Arial" w:cs="Arial"/>
                <w:sz w:val="20"/>
                <w:szCs w:val="20"/>
              </w:rPr>
              <w:t xml:space="preserve">      1.1.9.  Les cartons vides utiles sont dépliés, aplatis et stockés                 dans un placard ou une armoire, sinon, ils sont évacués.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900152" w:rsidTr="005D2628">
        <w:trPr>
          <w:trHeight w:val="454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5" w:themeFillTint="33"/>
          </w:tcPr>
          <w:p w:rsidR="00900152" w:rsidRDefault="00900152">
            <w:r w:rsidRPr="00CB2971">
              <w:rPr>
                <w:rFonts w:ascii="Arial" w:eastAsia="Arial" w:hAnsi="Arial" w:cs="Arial"/>
                <w:b/>
                <w:sz w:val="20"/>
                <w:szCs w:val="20"/>
              </w:rPr>
              <w:t>1.2.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CB2971" w:rsidRPr="00CB2971">
              <w:rPr>
                <w:rFonts w:ascii="Arial" w:eastAsia="Arial" w:hAnsi="Arial" w:cs="Arial"/>
                <w:b/>
                <w:sz w:val="20"/>
                <w:szCs w:val="20"/>
              </w:rPr>
              <w:t xml:space="preserve">La formation, </w:t>
            </w:r>
            <w:r w:rsidRPr="00CB2971">
              <w:rPr>
                <w:rFonts w:ascii="Arial" w:eastAsia="Arial" w:hAnsi="Arial" w:cs="Arial"/>
                <w:b/>
                <w:sz w:val="20"/>
                <w:szCs w:val="20"/>
              </w:rPr>
              <w:t xml:space="preserve">l'information en hygiène et sécurité </w:t>
            </w:r>
            <w:r w:rsidR="00CB2971" w:rsidRPr="00CB2971">
              <w:rPr>
                <w:rFonts w:ascii="Arial" w:eastAsia="Arial" w:hAnsi="Arial" w:cs="Arial"/>
                <w:b/>
                <w:sz w:val="20"/>
                <w:szCs w:val="20"/>
              </w:rPr>
              <w:t>et le suivi médical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>
            <w:pPr>
              <w:ind w:left="6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4A5D46">
            <w:pPr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900152" w:rsidTr="006B6166">
        <w:trPr>
          <w:trHeight w:val="433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76060E" w:rsidRDefault="00900152" w:rsidP="007606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 xml:space="preserve">       1.2.1. Le personnel a reçu une formation actualisée au risque chimique.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76060E" w:rsidRDefault="0076060E" w:rsidP="006B616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>Réseau de prévention</w:t>
            </w:r>
          </w:p>
        </w:tc>
      </w:tr>
      <w:tr w:rsidR="0030634A" w:rsidTr="0076060E">
        <w:trPr>
          <w:trHeight w:val="299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0634A" w:rsidRPr="0076060E" w:rsidRDefault="00CB2971" w:rsidP="007606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 xml:space="preserve">       1.2.2. </w:t>
            </w:r>
            <w:r w:rsidR="0030634A" w:rsidRPr="0076060E">
              <w:rPr>
                <w:rFonts w:ascii="Arial" w:hAnsi="Arial" w:cs="Arial"/>
                <w:sz w:val="20"/>
                <w:szCs w:val="20"/>
              </w:rPr>
              <w:t xml:space="preserve"> Le personnel est formé aux premiers secours et</w:t>
            </w:r>
            <w:r w:rsidR="0076060E" w:rsidRPr="0076060E">
              <w:rPr>
                <w:rFonts w:ascii="Arial" w:hAnsi="Arial" w:cs="Arial"/>
                <w:sz w:val="20"/>
                <w:szCs w:val="20"/>
              </w:rPr>
              <w:t xml:space="preserve"> recyclé</w:t>
            </w:r>
            <w:r w:rsidR="009F0D96">
              <w:rPr>
                <w:rFonts w:ascii="Arial" w:hAnsi="Arial" w:cs="Arial"/>
                <w:sz w:val="20"/>
                <w:szCs w:val="20"/>
              </w:rPr>
              <w:t>.</w:t>
            </w:r>
            <w:r w:rsidR="0030634A" w:rsidRPr="0076060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6060E" w:rsidRPr="0076060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34A" w:rsidRDefault="0030634A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34A" w:rsidRDefault="0030634A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34A" w:rsidRPr="0076060E" w:rsidRDefault="0030634A" w:rsidP="007606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0152" w:rsidTr="0076060E">
        <w:trPr>
          <w:trHeight w:val="614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76060E" w:rsidRDefault="00CB2971" w:rsidP="007606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 xml:space="preserve">       1.2.3</w:t>
            </w:r>
            <w:r w:rsidR="00900152" w:rsidRPr="0076060E">
              <w:rPr>
                <w:rFonts w:ascii="Arial" w:hAnsi="Arial" w:cs="Arial"/>
                <w:sz w:val="20"/>
                <w:szCs w:val="20"/>
              </w:rPr>
              <w:t>. Le personnel a reçu une formation à la manipulation des                  extincteurs.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Pr="0076060E" w:rsidRDefault="0076060E" w:rsidP="0076060E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>Formation incendie sur site (formateur académique formationincendie@ac-caen.fr)</w:t>
            </w:r>
          </w:p>
        </w:tc>
      </w:tr>
      <w:tr w:rsidR="004A5D46" w:rsidTr="004A5D46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5" w:themeFillTint="33"/>
          </w:tcPr>
          <w:p w:rsidR="004A5D46" w:rsidRDefault="004A5D46" w:rsidP="004A5D46">
            <w:r w:rsidRPr="00CB2971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1.2.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CB2971">
              <w:rPr>
                <w:rFonts w:ascii="Arial" w:eastAsia="Arial" w:hAnsi="Arial" w:cs="Arial"/>
                <w:b/>
                <w:sz w:val="20"/>
                <w:szCs w:val="20"/>
              </w:rPr>
              <w:t>La formation, l'information en hygiène et sécurité et le suivi médical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4A5D46">
            <w:pPr>
              <w:ind w:left="6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4A5D46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6B6166" w:rsidP="004A5D46">
            <w:pPr>
              <w:ind w:left="6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900152" w:rsidTr="005D2628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CB2971">
              <w:rPr>
                <w:rFonts w:ascii="Arial" w:hAnsi="Arial" w:cs="Arial"/>
                <w:sz w:val="20"/>
                <w:szCs w:val="20"/>
              </w:rPr>
              <w:t xml:space="preserve">       1.2.4</w:t>
            </w:r>
            <w:r w:rsidR="00900152" w:rsidRPr="00CB2971">
              <w:rPr>
                <w:rFonts w:ascii="Arial" w:hAnsi="Arial" w:cs="Arial"/>
                <w:sz w:val="20"/>
                <w:szCs w:val="20"/>
              </w:rPr>
              <w:t>. Le personnel est informé des consignes d'hygiène et de                  sécurité.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00152" w:rsidRPr="00CB2971" w:rsidRDefault="00900152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Pr="00CB2971" w:rsidRDefault="00900152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00152" w:rsidRDefault="00900152"/>
        </w:tc>
      </w:tr>
      <w:tr w:rsidR="00CB2971" w:rsidTr="005D2628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CB2971">
              <w:rPr>
                <w:rFonts w:ascii="Arial" w:hAnsi="Arial" w:cs="Arial"/>
                <w:sz w:val="20"/>
                <w:szCs w:val="20"/>
              </w:rPr>
              <w:t xml:space="preserve">       1.2.5.  </w:t>
            </w:r>
            <w:r w:rsidRPr="0087350A">
              <w:rPr>
                <w:rFonts w:ascii="Arial" w:hAnsi="Arial" w:cs="Arial"/>
                <w:sz w:val="20"/>
                <w:szCs w:val="20"/>
              </w:rPr>
              <w:t>La fiche individuelle d’exposition aux risques professionnels</w:t>
            </w:r>
            <w:r w:rsidRPr="00CB2971">
              <w:rPr>
                <w:rFonts w:ascii="Arial" w:hAnsi="Arial" w:cs="Arial"/>
                <w:sz w:val="20"/>
                <w:szCs w:val="20"/>
              </w:rPr>
              <w:t xml:space="preserve"> est transmise au médecin de prévention du rectorat.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5D2628" w:rsidRDefault="005D2628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5D2628">
              <w:rPr>
                <w:rFonts w:ascii="Arial" w:hAnsi="Arial" w:cs="Arial"/>
                <w:sz w:val="20"/>
                <w:szCs w:val="20"/>
              </w:rPr>
              <w:t xml:space="preserve">Tableau d’aide au remplissage de la fiche d’exposition </w:t>
            </w:r>
            <w:r w:rsidR="006B6166">
              <w:rPr>
                <w:rFonts w:ascii="Arial" w:hAnsi="Arial" w:cs="Arial"/>
                <w:sz w:val="20"/>
                <w:szCs w:val="20"/>
              </w:rPr>
              <w:t>sur l’intranet académique</w:t>
            </w:r>
          </w:p>
        </w:tc>
      </w:tr>
      <w:tr w:rsidR="00CB2971" w:rsidTr="005D2628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CB2971">
              <w:rPr>
                <w:rFonts w:ascii="Arial" w:hAnsi="Arial" w:cs="Arial"/>
                <w:sz w:val="20"/>
                <w:szCs w:val="20"/>
              </w:rPr>
              <w:t xml:space="preserve">       1</w:t>
            </w:r>
            <w:r w:rsidR="006B6166">
              <w:rPr>
                <w:rFonts w:ascii="Arial" w:hAnsi="Arial" w:cs="Arial"/>
                <w:sz w:val="20"/>
                <w:szCs w:val="20"/>
              </w:rPr>
              <w:t>.2.6.Le personnel</w:t>
            </w:r>
            <w:r w:rsidRPr="00CB2971">
              <w:rPr>
                <w:rFonts w:ascii="Arial" w:hAnsi="Arial" w:cs="Arial"/>
                <w:sz w:val="20"/>
                <w:szCs w:val="20"/>
              </w:rPr>
              <w:t xml:space="preserve"> a bénéficié d'une visite médicale.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CB2971">
              <w:rPr>
                <w:rFonts w:ascii="Arial" w:hAnsi="Arial" w:cs="Arial"/>
                <w:sz w:val="20"/>
                <w:szCs w:val="20"/>
              </w:rPr>
              <w:t>Recenser les noms des personnels et les transmettre à la médecine de prévention.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>
            <w:r>
              <w:rPr>
                <w:rFonts w:ascii="Arial" w:eastAsia="Arial" w:hAnsi="Arial" w:cs="Arial"/>
                <w:sz w:val="24"/>
              </w:rPr>
              <w:t xml:space="preserve">       </w:t>
            </w:r>
          </w:p>
        </w:tc>
      </w:tr>
      <w:tr w:rsidR="00CB2971" w:rsidTr="004A5D46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5" w:themeFillTint="33"/>
            <w:vAlign w:val="center"/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CB2971">
              <w:rPr>
                <w:rFonts w:ascii="Arial" w:hAnsi="Arial" w:cs="Arial"/>
                <w:b/>
                <w:sz w:val="20"/>
                <w:szCs w:val="20"/>
              </w:rPr>
              <w:t>1.3. L'hygiène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B2971" w:rsidRDefault="00CB2971" w:rsidP="00CB2971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B2971" w:rsidRDefault="00CB2971" w:rsidP="00CB2971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Default="004A5D46" w:rsidP="004A5D46">
            <w:pPr>
              <w:jc w:val="center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CB2971" w:rsidTr="004A5D46">
        <w:trPr>
          <w:trHeight w:val="350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 xml:space="preserve">       1.3.1.  Le personnel dispose d'eau froide et d'eau chaude.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Default="00CB2971" w:rsidP="004A5D46">
            <w:pPr>
              <w:jc w:val="center"/>
              <w:rPr>
                <w:rFonts w:ascii="Arial" w:eastAsia="Arial" w:hAnsi="Arial" w:cs="Arial"/>
                <w:sz w:val="24"/>
              </w:rPr>
            </w:pPr>
          </w:p>
        </w:tc>
      </w:tr>
      <w:tr w:rsidR="00CB2971" w:rsidTr="004A5D46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 xml:space="preserve">       1.3.2.  Un local est disponible, hors de la zone de travail, pour que le personnel puisse boire et manger.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Default="00CB2971" w:rsidP="004A5D46">
            <w:pPr>
              <w:jc w:val="center"/>
              <w:rPr>
                <w:rFonts w:ascii="Arial" w:eastAsia="Arial" w:hAnsi="Arial" w:cs="Arial"/>
                <w:sz w:val="24"/>
              </w:rPr>
            </w:pPr>
          </w:p>
        </w:tc>
      </w:tr>
      <w:tr w:rsidR="00CB2971" w:rsidTr="004A5D46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5" w:themeFillTint="33"/>
            <w:vAlign w:val="center"/>
          </w:tcPr>
          <w:p w:rsidR="00CB2971" w:rsidRPr="00CB2971" w:rsidRDefault="00CB2971" w:rsidP="00CB2971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CB2971">
              <w:rPr>
                <w:rFonts w:ascii="Arial" w:hAnsi="Arial" w:cs="Arial"/>
                <w:b/>
                <w:sz w:val="20"/>
                <w:szCs w:val="20"/>
              </w:rPr>
              <w:t>1.4. Les équip</w:t>
            </w:r>
            <w:r w:rsidR="009D3824">
              <w:rPr>
                <w:rFonts w:ascii="Arial" w:hAnsi="Arial" w:cs="Arial"/>
                <w:b/>
                <w:sz w:val="20"/>
                <w:szCs w:val="20"/>
              </w:rPr>
              <w:t>ements de protection individuelle</w:t>
            </w:r>
            <w:bookmarkStart w:id="0" w:name="_GoBack"/>
            <w:bookmarkEnd w:id="0"/>
            <w:r w:rsidRPr="00CB2971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Default="00CB2971" w:rsidP="00CB2971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Default="00CB2971" w:rsidP="00CB2971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CB2971" w:rsidRDefault="004A5D46" w:rsidP="004A5D46">
            <w:pPr>
              <w:pStyle w:val="Sansinterligne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CB2971" w:rsidTr="005D2628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firstLine="383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 xml:space="preserve">1.4.1.  Les personnels (et les élèves) utilisent des </w:t>
            </w:r>
            <w:r w:rsidR="005D2628" w:rsidRPr="005D2628">
              <w:rPr>
                <w:rFonts w:ascii="Arial" w:hAnsi="Arial" w:cs="Arial"/>
                <w:i/>
                <w:sz w:val="20"/>
                <w:szCs w:val="20"/>
              </w:rPr>
              <w:t>E</w:t>
            </w:r>
            <w:r w:rsidRPr="005D2628">
              <w:rPr>
                <w:rFonts w:ascii="Arial" w:hAnsi="Arial" w:cs="Arial"/>
                <w:i/>
                <w:sz w:val="20"/>
                <w:szCs w:val="20"/>
              </w:rPr>
              <w:t xml:space="preserve">quipements de Protection individuelle </w:t>
            </w:r>
            <w:r w:rsidRPr="0030634A">
              <w:rPr>
                <w:rFonts w:ascii="Arial" w:hAnsi="Arial" w:cs="Arial"/>
                <w:sz w:val="20"/>
                <w:szCs w:val="20"/>
              </w:rPr>
              <w:t>(EPI)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5D2628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Circulaire académique sur la mise à disposition des EPI</w:t>
            </w:r>
            <w:r w:rsidR="006B6166">
              <w:rPr>
                <w:rFonts w:ascii="Arial" w:hAnsi="Arial" w:cs="Arial"/>
                <w:sz w:val="20"/>
                <w:szCs w:val="20"/>
              </w:rPr>
              <w:t xml:space="preserve"> sur l’intranet académique</w:t>
            </w:r>
          </w:p>
        </w:tc>
      </w:tr>
      <w:tr w:rsidR="00CB2971" w:rsidTr="004A5D46">
        <w:trPr>
          <w:trHeight w:val="468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firstLine="950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>1.4.1.1. Blouses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ind w:firstLine="9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2971" w:rsidTr="004A5D46">
        <w:trPr>
          <w:trHeight w:val="50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left="950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>1.4.1.2. Gants (adaptés au produit cf. FDS)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ind w:left="9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2971" w:rsidTr="004A5D46">
        <w:trPr>
          <w:trHeight w:val="369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firstLine="950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>1.4.1.3. Lunettes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ind w:firstLine="9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2971" w:rsidTr="004A5D46">
        <w:trPr>
          <w:trHeight w:val="419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firstLine="950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>1.4.1.4. Autres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ind w:firstLine="9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2971" w:rsidTr="005D2628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firstLine="383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 xml:space="preserve">1.4.2. Les EPI sont fournis gratuitement par l’établissement           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5D2628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2971" w:rsidTr="005D2628">
        <w:trPr>
          <w:trHeight w:val="616"/>
        </w:trPr>
        <w:tc>
          <w:tcPr>
            <w:tcW w:w="6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971" w:rsidRPr="0030634A" w:rsidRDefault="00CB2971" w:rsidP="00CB2971">
            <w:pPr>
              <w:pStyle w:val="Sansinterligne"/>
              <w:ind w:firstLine="383"/>
              <w:rPr>
                <w:rFonts w:ascii="Arial" w:hAnsi="Arial" w:cs="Arial"/>
                <w:sz w:val="20"/>
                <w:szCs w:val="20"/>
              </w:rPr>
            </w:pPr>
            <w:r w:rsidRPr="0030634A">
              <w:rPr>
                <w:rFonts w:ascii="Arial" w:hAnsi="Arial" w:cs="Arial"/>
                <w:sz w:val="20"/>
                <w:szCs w:val="20"/>
              </w:rPr>
              <w:t>1.4.3. L'entretien, les réparations et le remplacement des EPI sont assurés par l'établissement.</w:t>
            </w:r>
          </w:p>
        </w:tc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5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Default="00CB2971" w:rsidP="00CB2971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971" w:rsidRPr="0030634A" w:rsidRDefault="00CB2971" w:rsidP="00CB2971">
            <w:pPr>
              <w:pStyle w:val="Sansinterligne"/>
              <w:ind w:firstLine="383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A55C1" w:rsidRDefault="00071EAA" w:rsidP="00CB2971">
      <w:pPr>
        <w:spacing w:after="80"/>
        <w:ind w:left="-5" w:hanging="10"/>
      </w:pPr>
      <w:r>
        <w:rPr>
          <w:rFonts w:ascii="Arial" w:eastAsia="Arial" w:hAnsi="Arial" w:cs="Arial"/>
          <w:b/>
          <w:sz w:val="21"/>
        </w:rPr>
        <w:t xml:space="preserve">    </w:t>
      </w:r>
    </w:p>
    <w:tbl>
      <w:tblPr>
        <w:tblStyle w:val="TableGrid"/>
        <w:tblW w:w="15456" w:type="dxa"/>
        <w:tblInd w:w="-8" w:type="dxa"/>
        <w:tblCellMar>
          <w:top w:w="56" w:type="dxa"/>
          <w:left w:w="32" w:type="dxa"/>
          <w:right w:w="215" w:type="dxa"/>
        </w:tblCellMar>
        <w:tblLook w:val="04A0" w:firstRow="1" w:lastRow="0" w:firstColumn="1" w:lastColumn="0" w:noHBand="0" w:noVBand="1"/>
      </w:tblPr>
      <w:tblGrid>
        <w:gridCol w:w="6495"/>
        <w:gridCol w:w="835"/>
        <w:gridCol w:w="5291"/>
        <w:gridCol w:w="2835"/>
      </w:tblGrid>
      <w:tr w:rsidR="004A5D46" w:rsidTr="004A5D46">
        <w:trPr>
          <w:trHeight w:val="43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:rsidR="004A5D46" w:rsidRDefault="004A5D46">
            <w:pPr>
              <w:ind w:left="26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>2.   Stockage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>
            <w:pPr>
              <w:ind w:left="18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>
            <w:pPr>
              <w:ind w:left="18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>
            <w:pPr>
              <w:ind w:left="187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4A5D46" w:rsidTr="004A5D46">
        <w:trPr>
          <w:trHeight w:val="86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2.1. Les produits dangereux sont stockés dans un local et/ou dans une ou des armoires(s) spécialement réservé(es) et conçu(es) à cet usage (cf. ED 753).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501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2.2. Ce local et/ou cette armoire est ventilé efficacement</w:t>
            </w:r>
            <w:r w:rsidR="009F0D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225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2.3.  La notice de chaque a</w:t>
            </w:r>
            <w:r>
              <w:rPr>
                <w:rFonts w:ascii="Arial" w:hAnsi="Arial" w:cs="Arial"/>
                <w:sz w:val="20"/>
                <w:szCs w:val="20"/>
              </w:rPr>
              <w:t>rmoire ventilée est consultable</w:t>
            </w:r>
            <w:r w:rsidR="009F0D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61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2.4.  Chaque armoire ventilée est entretenue conformément à sa notice.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614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2.5.  Les </w:t>
            </w:r>
            <w:r w:rsidRPr="005D2628">
              <w:rPr>
                <w:rFonts w:ascii="Arial" w:hAnsi="Arial" w:cs="Arial"/>
                <w:i/>
                <w:sz w:val="20"/>
                <w:szCs w:val="20"/>
              </w:rPr>
              <w:t>incompatibilités</w:t>
            </w:r>
            <w:r w:rsidRPr="00BA55C1">
              <w:rPr>
                <w:rFonts w:ascii="Arial" w:hAnsi="Arial" w:cs="Arial"/>
                <w:sz w:val="20"/>
                <w:szCs w:val="20"/>
              </w:rPr>
              <w:t xml:space="preserve"> de produits dangereux sont</w:t>
            </w:r>
          </w:p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>prises en compte.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4A5D46" w:rsidRDefault="004A5D46" w:rsidP="004A5D46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D46">
              <w:rPr>
                <w:rFonts w:ascii="Arial" w:hAnsi="Arial" w:cs="Arial"/>
                <w:sz w:val="20"/>
                <w:szCs w:val="20"/>
              </w:rPr>
              <w:t>Tableau des incompatibilités</w:t>
            </w:r>
          </w:p>
        </w:tc>
      </w:tr>
      <w:tr w:rsidR="004A5D46" w:rsidTr="004A5D46">
        <w:trPr>
          <w:trHeight w:val="61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2.6.  Les contenants de produits sont tous fermés                hermétiquement.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76060E">
        <w:trPr>
          <w:trHeight w:val="454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2.7.  Les produits </w:t>
            </w:r>
            <w:proofErr w:type="spellStart"/>
            <w:r w:rsidRPr="00BA55C1">
              <w:rPr>
                <w:rFonts w:ascii="Arial" w:hAnsi="Arial" w:cs="Arial"/>
                <w:sz w:val="20"/>
                <w:szCs w:val="20"/>
              </w:rPr>
              <w:t>re-conditionnés</w:t>
            </w:r>
            <w:proofErr w:type="spellEnd"/>
            <w:r w:rsidRPr="00BA55C1">
              <w:rPr>
                <w:rFonts w:ascii="Arial" w:hAnsi="Arial" w:cs="Arial"/>
                <w:sz w:val="20"/>
                <w:szCs w:val="20"/>
              </w:rPr>
              <w:t xml:space="preserve"> sont étiquetés.</w:t>
            </w:r>
            <w:r w:rsidRPr="00BA55C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76060E" w:rsidRDefault="006B6166" w:rsidP="006B616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Site de science amusante</w:t>
            </w:r>
          </w:p>
        </w:tc>
      </w:tr>
      <w:tr w:rsidR="004A5D46" w:rsidTr="004A5D46">
        <w:trPr>
          <w:trHeight w:val="61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2.8.  Toutes les préparations, dilution comprises, sont étiquetées (nom du produit et dilution précisée).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38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2.9.  Des bacs de rétention sont résistants aux produits.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2.10.Les capacités de rétention sont respectées.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614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2.11. Les bouteilles de gaz même vides sont stockées                 verticalement et arrimées.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616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2.12.  La sortie du local est rapidement accessible (pas                 d'encombrement).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614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2.13.  La sortie du local est équipée d'un bloc d'éclairage de secours.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388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BA55C1">
              <w:rPr>
                <w:rFonts w:ascii="Arial" w:hAnsi="Arial" w:cs="Arial"/>
                <w:sz w:val="20"/>
                <w:szCs w:val="20"/>
              </w:rPr>
              <w:t xml:space="preserve">       2.14. La porte coupe-feu est équipée d'un ferme porte.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509"/>
        </w:trPr>
        <w:tc>
          <w:tcPr>
            <w:tcW w:w="6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BA55C1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t xml:space="preserve">       </w:t>
            </w:r>
            <w:r w:rsidRPr="00BA55C1">
              <w:rPr>
                <w:rFonts w:ascii="Arial" w:hAnsi="Arial" w:cs="Arial"/>
                <w:sz w:val="20"/>
                <w:szCs w:val="20"/>
              </w:rPr>
              <w:t>2.15. Un marchepied ou un escabeau à deux ou trois marches  est à disposition pour accéder aux produits situés en hauteur.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</w:tbl>
    <w:p w:rsidR="00BA55C1" w:rsidRPr="0030634A" w:rsidRDefault="00071EAA" w:rsidP="0030634A">
      <w:pPr>
        <w:spacing w:after="80"/>
        <w:ind w:left="-5" w:hanging="10"/>
        <w:rPr>
          <w:rFonts w:ascii="Arial" w:eastAsia="Arial" w:hAnsi="Arial" w:cs="Arial"/>
          <w:sz w:val="21"/>
        </w:rPr>
      </w:pPr>
      <w:r>
        <w:rPr>
          <w:rFonts w:ascii="Arial" w:eastAsia="Arial" w:hAnsi="Arial" w:cs="Arial"/>
          <w:sz w:val="21"/>
        </w:rPr>
        <w:t xml:space="preserve"> </w:t>
      </w:r>
    </w:p>
    <w:tbl>
      <w:tblPr>
        <w:tblStyle w:val="TableGrid"/>
        <w:tblW w:w="15456" w:type="dxa"/>
        <w:tblInd w:w="-8" w:type="dxa"/>
        <w:tblCellMar>
          <w:top w:w="55" w:type="dxa"/>
          <w:left w:w="58" w:type="dxa"/>
          <w:right w:w="87" w:type="dxa"/>
        </w:tblCellMar>
        <w:tblLook w:val="04A0" w:firstRow="1" w:lastRow="0" w:firstColumn="1" w:lastColumn="0" w:noHBand="0" w:noVBand="1"/>
      </w:tblPr>
      <w:tblGrid>
        <w:gridCol w:w="5635"/>
        <w:gridCol w:w="1480"/>
        <w:gridCol w:w="5648"/>
        <w:gridCol w:w="2693"/>
      </w:tblGrid>
      <w:tr w:rsidR="004A5D46" w:rsidTr="004A5D46">
        <w:trPr>
          <w:trHeight w:val="38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0099"/>
          </w:tcPr>
          <w:p w:rsidR="004A5D46" w:rsidRDefault="004A5D46"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3. les locaux et leurs équipements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Default="004A5D46">
            <w:pPr>
              <w:ind w:left="34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Default="004A5D46">
            <w:pPr>
              <w:ind w:left="3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Default="004A5D46">
            <w:pPr>
              <w:ind w:left="3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4A5D46" w:rsidTr="004A5D46">
        <w:trPr>
          <w:trHeight w:val="344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3.1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.  Chaque local dispose d'une introduction d'air neuf. 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</w:t>
            </w:r>
            <w:r w:rsidRPr="0030634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  Les armoire</w:t>
            </w:r>
            <w:r>
              <w:rPr>
                <w:rFonts w:ascii="Arial" w:hAnsi="Arial" w:cs="Arial"/>
                <w:sz w:val="20"/>
                <w:szCs w:val="20"/>
              </w:rPr>
              <w:t>s électriques sont verrouillées</w:t>
            </w:r>
            <w:r w:rsidRPr="0030634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3.3</w:t>
            </w:r>
            <w:r w:rsidRPr="0030634A">
              <w:rPr>
                <w:rFonts w:ascii="Arial" w:hAnsi="Arial" w:cs="Arial"/>
                <w:sz w:val="20"/>
                <w:szCs w:val="20"/>
              </w:rPr>
              <w:t>.  Les passages et les allées de circulation entre</w:t>
            </w:r>
            <w:r>
              <w:rPr>
                <w:rFonts w:ascii="Arial" w:hAnsi="Arial" w:cs="Arial"/>
                <w:sz w:val="20"/>
                <w:szCs w:val="20"/>
              </w:rPr>
              <w:t xml:space="preserve"> les </w:t>
            </w:r>
            <w:r w:rsidRPr="0030634A">
              <w:rPr>
                <w:rFonts w:ascii="Arial" w:hAnsi="Arial" w:cs="Arial"/>
                <w:sz w:val="20"/>
                <w:szCs w:val="20"/>
              </w:rPr>
              <w:t>postes de travail ont une largeur d'au moins 80cm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(salles de classes, local de stockage et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30634A">
              <w:rPr>
                <w:rFonts w:ascii="Arial" w:hAnsi="Arial" w:cs="Arial"/>
                <w:sz w:val="20"/>
                <w:szCs w:val="20"/>
              </w:rPr>
              <w:t>préparation).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348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3.4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  Les locaux (murs, plafonds et sols) son</w:t>
            </w:r>
            <w:r>
              <w:rPr>
                <w:rFonts w:ascii="Arial" w:hAnsi="Arial" w:cs="Arial"/>
                <w:sz w:val="20"/>
                <w:szCs w:val="20"/>
              </w:rPr>
              <w:t xml:space="preserve">t en bon </w:t>
            </w:r>
            <w:r w:rsidRPr="0030634A">
              <w:rPr>
                <w:rFonts w:ascii="Arial" w:hAnsi="Arial" w:cs="Arial"/>
                <w:sz w:val="20"/>
                <w:szCs w:val="20"/>
              </w:rPr>
              <w:t>état et salubres.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3.5</w:t>
            </w:r>
            <w:r w:rsidRPr="0030634A">
              <w:rPr>
                <w:rFonts w:ascii="Arial" w:hAnsi="Arial" w:cs="Arial"/>
                <w:sz w:val="20"/>
                <w:szCs w:val="20"/>
              </w:rPr>
              <w:t>.  Les locaux sont tenus dans un état constant de                            propreté (nettoyés quotidiennement)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3.6</w:t>
            </w:r>
            <w:r w:rsidRPr="0030634A">
              <w:rPr>
                <w:rFonts w:ascii="Arial" w:hAnsi="Arial" w:cs="Arial"/>
                <w:sz w:val="20"/>
                <w:szCs w:val="20"/>
              </w:rPr>
              <w:t>.  Les installations (ventilateur, VMC, chauffage,</w:t>
            </w:r>
            <w:r>
              <w:rPr>
                <w:rFonts w:ascii="Arial" w:hAnsi="Arial" w:cs="Arial"/>
                <w:sz w:val="20"/>
                <w:szCs w:val="20"/>
              </w:rPr>
              <w:t xml:space="preserve">...) </w:t>
            </w:r>
            <w:r w:rsidRPr="0030634A">
              <w:rPr>
                <w:rFonts w:ascii="Arial" w:hAnsi="Arial" w:cs="Arial"/>
                <w:sz w:val="20"/>
                <w:szCs w:val="20"/>
              </w:rPr>
              <w:t>sont entretenues régulièrement (au moins une</w:t>
            </w:r>
            <w:r>
              <w:rPr>
                <w:rFonts w:ascii="Arial" w:hAnsi="Arial" w:cs="Arial"/>
                <w:sz w:val="20"/>
                <w:szCs w:val="20"/>
              </w:rPr>
              <w:t xml:space="preserve"> fois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 par an).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3.7</w:t>
            </w:r>
            <w:r w:rsidRPr="0030634A">
              <w:rPr>
                <w:rFonts w:ascii="Arial" w:hAnsi="Arial" w:cs="Arial"/>
                <w:sz w:val="20"/>
                <w:szCs w:val="20"/>
              </w:rPr>
              <w:t>.  Aucun matériel ou matériau n'</w:t>
            </w:r>
            <w:r>
              <w:rPr>
                <w:rFonts w:ascii="Arial" w:hAnsi="Arial" w:cs="Arial"/>
                <w:sz w:val="20"/>
                <w:szCs w:val="20"/>
              </w:rPr>
              <w:t xml:space="preserve">entrave </w:t>
            </w:r>
            <w:r w:rsidRPr="0030634A">
              <w:rPr>
                <w:rFonts w:ascii="Arial" w:hAnsi="Arial" w:cs="Arial"/>
                <w:sz w:val="20"/>
                <w:szCs w:val="20"/>
              </w:rPr>
              <w:t>la circulation.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CB2971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>3.8. Les laveurs oculaires sont en nomb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re suffisant (un 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>par local) et opérationnels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CB2971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>3.9. Des douches de sécurité son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 disponibles et 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>opérationnelles.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</w:tr>
      <w:tr w:rsidR="004A5D46" w:rsidTr="0076060E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3.10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.  Les consignes d'évacuation incendie </w:t>
            </w:r>
            <w:r>
              <w:rPr>
                <w:rFonts w:ascii="Arial" w:hAnsi="Arial" w:cs="Arial"/>
                <w:sz w:val="20"/>
                <w:szCs w:val="20"/>
              </w:rPr>
              <w:t xml:space="preserve">sont </w:t>
            </w:r>
            <w:r w:rsidRPr="0030634A">
              <w:rPr>
                <w:rFonts w:ascii="Arial" w:hAnsi="Arial" w:cs="Arial"/>
                <w:sz w:val="20"/>
                <w:szCs w:val="20"/>
              </w:rPr>
              <w:t>affichées dans tous les locaux.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76060E" w:rsidRDefault="0076060E" w:rsidP="0076060E">
            <w:pPr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>Consignes d’évacuation incendie</w:t>
            </w:r>
            <w:r w:rsidR="006B6166">
              <w:rPr>
                <w:rFonts w:ascii="Arial" w:hAnsi="Arial" w:cs="Arial"/>
                <w:sz w:val="20"/>
                <w:szCs w:val="20"/>
              </w:rPr>
              <w:t xml:space="preserve"> sur l’intranet académique</w:t>
            </w:r>
          </w:p>
        </w:tc>
      </w:tr>
      <w:tr w:rsidR="004A5D46" w:rsidTr="0076060E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3.11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.  Les consignes en cas d'accident </w:t>
            </w:r>
            <w:r>
              <w:rPr>
                <w:rFonts w:ascii="Arial" w:hAnsi="Arial" w:cs="Arial"/>
                <w:sz w:val="20"/>
                <w:szCs w:val="20"/>
              </w:rPr>
              <w:t xml:space="preserve">sont </w:t>
            </w:r>
            <w:r w:rsidRPr="0030634A">
              <w:rPr>
                <w:rFonts w:ascii="Arial" w:hAnsi="Arial" w:cs="Arial"/>
                <w:sz w:val="20"/>
                <w:szCs w:val="20"/>
              </w:rPr>
              <w:t xml:space="preserve">affichées dans tous les locaux.     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76060E" w:rsidRDefault="0076060E" w:rsidP="0076060E">
            <w:pPr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>Consignes en cas d’accident</w:t>
            </w:r>
            <w:r w:rsidR="006B6166">
              <w:rPr>
                <w:rFonts w:ascii="Arial" w:hAnsi="Arial" w:cs="Arial"/>
                <w:sz w:val="20"/>
                <w:szCs w:val="20"/>
              </w:rPr>
              <w:t xml:space="preserve"> sur l’intranet académique</w:t>
            </w:r>
          </w:p>
        </w:tc>
      </w:tr>
      <w:tr w:rsidR="004A5D46" w:rsidTr="0076060E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30634A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3</w:t>
            </w:r>
            <w:r w:rsidRPr="00CB2971">
              <w:rPr>
                <w:rFonts w:ascii="Arial" w:hAnsi="Arial" w:cs="Arial"/>
                <w:sz w:val="20"/>
                <w:szCs w:val="20"/>
              </w:rPr>
              <w:t xml:space="preserve">.12.  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>La liste des secouristes</w:t>
            </w:r>
            <w:r w:rsidRPr="00CB2971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B2971">
              <w:rPr>
                <w:rFonts w:ascii="Arial" w:eastAsia="Arial" w:hAnsi="Arial" w:cs="Arial"/>
                <w:sz w:val="20"/>
                <w:szCs w:val="20"/>
              </w:rPr>
              <w:t>est affichée</w:t>
            </w:r>
            <w:r w:rsidRPr="00342D8E">
              <w:rPr>
                <w:rFonts w:ascii="Arial" w:eastAsia="Arial" w:hAnsi="Arial" w:cs="Arial"/>
                <w:sz w:val="24"/>
              </w:rPr>
              <w:t>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76060E" w:rsidRDefault="0076060E" w:rsidP="0076060E">
            <w:pPr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>Liste des secouristes</w:t>
            </w:r>
          </w:p>
        </w:tc>
      </w:tr>
      <w:tr w:rsidR="004A5D46" w:rsidTr="0076060E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3.13</w:t>
            </w:r>
            <w:r w:rsidRPr="0030634A">
              <w:rPr>
                <w:rFonts w:ascii="Arial" w:hAnsi="Arial" w:cs="Arial"/>
                <w:sz w:val="20"/>
                <w:szCs w:val="20"/>
              </w:rPr>
              <w:t>. Un poste téléphonique est facilement accessible.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76060E" w:rsidRDefault="0076060E" w:rsidP="0076060E">
            <w:pPr>
              <w:rPr>
                <w:rFonts w:ascii="Arial" w:hAnsi="Arial" w:cs="Arial"/>
                <w:sz w:val="20"/>
                <w:szCs w:val="20"/>
              </w:rPr>
            </w:pPr>
            <w:r w:rsidRPr="0076060E">
              <w:rPr>
                <w:rFonts w:ascii="Arial" w:hAnsi="Arial" w:cs="Arial"/>
                <w:sz w:val="20"/>
                <w:szCs w:val="20"/>
              </w:rPr>
              <w:t>Protocole d’urgence</w:t>
            </w:r>
            <w:r w:rsidR="006B6166">
              <w:rPr>
                <w:rFonts w:ascii="Arial" w:hAnsi="Arial" w:cs="Arial"/>
                <w:sz w:val="20"/>
                <w:szCs w:val="20"/>
              </w:rPr>
              <w:t xml:space="preserve"> sur l’intranet académique</w:t>
            </w:r>
          </w:p>
        </w:tc>
      </w:tr>
      <w:tr w:rsidR="004A5D46" w:rsidTr="004A5D46">
        <w:trPr>
          <w:trHeight w:val="456"/>
        </w:trPr>
        <w:tc>
          <w:tcPr>
            <w:tcW w:w="5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A5D46" w:rsidRPr="0030634A" w:rsidRDefault="004A5D46" w:rsidP="00CB297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3.14</w:t>
            </w:r>
            <w:r w:rsidRPr="0030634A">
              <w:rPr>
                <w:rFonts w:ascii="Arial" w:hAnsi="Arial" w:cs="Arial"/>
                <w:sz w:val="20"/>
                <w:szCs w:val="20"/>
              </w:rPr>
              <w:t>.Les extincteurs sont facilement accessibles.</w:t>
            </w:r>
          </w:p>
        </w:tc>
        <w:tc>
          <w:tcPr>
            <w:tcW w:w="1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5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A5D46" w:rsidRDefault="004A5D46" w:rsidP="00CB2971"/>
        </w:tc>
      </w:tr>
    </w:tbl>
    <w:p w:rsidR="00F855C3" w:rsidRDefault="00F855C3">
      <w:pPr>
        <w:spacing w:after="80"/>
        <w:ind w:left="-5" w:hanging="10"/>
      </w:pPr>
    </w:p>
    <w:p w:rsidR="00CB2971" w:rsidRDefault="00CB2971">
      <w:pPr>
        <w:spacing w:after="80"/>
        <w:ind w:left="-5" w:hanging="10"/>
      </w:pPr>
    </w:p>
    <w:p w:rsidR="00CB2971" w:rsidRDefault="00CB2971">
      <w:pPr>
        <w:spacing w:after="80"/>
        <w:ind w:left="-5" w:hanging="10"/>
      </w:pPr>
    </w:p>
    <w:p w:rsidR="00CB2971" w:rsidRDefault="00CB2971">
      <w:pPr>
        <w:spacing w:after="80"/>
        <w:ind w:left="-5" w:hanging="10"/>
      </w:pPr>
    </w:p>
    <w:p w:rsidR="00F855C3" w:rsidRDefault="00F855C3">
      <w:pPr>
        <w:spacing w:after="80"/>
        <w:ind w:left="-5" w:hanging="10"/>
      </w:pPr>
    </w:p>
    <w:tbl>
      <w:tblPr>
        <w:tblStyle w:val="TableGrid"/>
        <w:tblW w:w="15450" w:type="dxa"/>
        <w:tblInd w:w="-2" w:type="dxa"/>
        <w:tblCellMar>
          <w:top w:w="55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6554"/>
        <w:gridCol w:w="796"/>
        <w:gridCol w:w="5806"/>
        <w:gridCol w:w="2294"/>
      </w:tblGrid>
      <w:tr w:rsidR="000F03B6" w:rsidTr="000F03B6">
        <w:trPr>
          <w:trHeight w:val="386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45911" w:themeFill="accent2" w:themeFillShade="BF"/>
          </w:tcPr>
          <w:p w:rsidR="000F03B6" w:rsidRDefault="000F03B6"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4. 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b/>
                <w:sz w:val="24"/>
              </w:rPr>
              <w:t>Les déchets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>
            <w:pPr>
              <w:ind w:left="6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Oui</w:t>
            </w:r>
          </w:p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>
            <w:pPr>
              <w:ind w:left="6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Si non proposition(s)</w:t>
            </w:r>
          </w:p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>
            <w:pPr>
              <w:ind w:left="61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Ressources</w:t>
            </w:r>
          </w:p>
        </w:tc>
      </w:tr>
      <w:tr w:rsidR="000F03B6" w:rsidTr="000F03B6">
        <w:trPr>
          <w:trHeight w:val="536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Pr="000F03B6" w:rsidRDefault="000F03B6" w:rsidP="000F03B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F03B6">
              <w:rPr>
                <w:rFonts w:ascii="Arial" w:hAnsi="Arial" w:cs="Arial"/>
                <w:sz w:val="20"/>
                <w:szCs w:val="20"/>
              </w:rPr>
              <w:t xml:space="preserve">       4.1. Le traitement des déchets (solides, liquides ou </w:t>
            </w:r>
            <w:r w:rsidR="0087350A" w:rsidRPr="000F03B6">
              <w:rPr>
                <w:rFonts w:ascii="Arial" w:hAnsi="Arial" w:cs="Arial"/>
                <w:sz w:val="20"/>
                <w:szCs w:val="20"/>
              </w:rPr>
              <w:t>poudres...</w:t>
            </w:r>
            <w:r w:rsidRPr="000F03B6">
              <w:rPr>
                <w:rFonts w:ascii="Arial" w:hAnsi="Arial" w:cs="Arial"/>
                <w:sz w:val="20"/>
                <w:szCs w:val="20"/>
              </w:rPr>
              <w:t>)               est assuré conformément à la régle</w:t>
            </w:r>
            <w:r>
              <w:rPr>
                <w:rFonts w:ascii="Arial" w:hAnsi="Arial" w:cs="Arial"/>
                <w:sz w:val="20"/>
                <w:szCs w:val="20"/>
              </w:rPr>
              <w:t xml:space="preserve">mentation 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</w:tr>
      <w:tr w:rsidR="000F03B6" w:rsidTr="000F03B6">
        <w:trPr>
          <w:trHeight w:val="662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Pr="000F03B6" w:rsidRDefault="000F03B6" w:rsidP="000F03B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F03B6">
              <w:rPr>
                <w:rFonts w:ascii="Arial" w:hAnsi="Arial" w:cs="Arial"/>
                <w:sz w:val="20"/>
                <w:szCs w:val="20"/>
              </w:rPr>
              <w:t xml:space="preserve">       4.2. Des récipients de récupération des déchets sont prévus               pour les liquide, solides, poudres...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</w:tr>
      <w:tr w:rsidR="000F03B6" w:rsidTr="000F03B6">
        <w:trPr>
          <w:trHeight w:val="498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Pr="000F03B6" w:rsidRDefault="000F03B6" w:rsidP="000F03B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F03B6">
              <w:rPr>
                <w:rFonts w:ascii="Arial" w:hAnsi="Arial" w:cs="Arial"/>
                <w:sz w:val="20"/>
                <w:szCs w:val="20"/>
              </w:rPr>
              <w:t xml:space="preserve">       4.3. Les récipients de récupération des déchets sont étiquetés               lisiblement.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</w:tr>
      <w:tr w:rsidR="000F03B6" w:rsidTr="000F03B6">
        <w:trPr>
          <w:trHeight w:val="364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Pr="000F03B6" w:rsidRDefault="000F03B6" w:rsidP="000F03B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F03B6">
              <w:rPr>
                <w:rFonts w:ascii="Arial" w:hAnsi="Arial" w:cs="Arial"/>
                <w:sz w:val="20"/>
                <w:szCs w:val="20"/>
              </w:rPr>
              <w:t xml:space="preserve">       4.4. La collecte est assurée par une société agréée.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</w:tr>
      <w:tr w:rsidR="000F03B6" w:rsidTr="000F03B6">
        <w:trPr>
          <w:trHeight w:val="556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Pr="000F03B6" w:rsidRDefault="000F03B6" w:rsidP="000F03B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F03B6">
              <w:rPr>
                <w:rFonts w:ascii="Arial" w:hAnsi="Arial" w:cs="Arial"/>
                <w:sz w:val="20"/>
                <w:szCs w:val="20"/>
              </w:rPr>
              <w:t xml:space="preserve">       4.5. Les déchets (chiffons, essuie-tout...) imbibés de produits               chimiques, sont dans des po</w:t>
            </w:r>
            <w:r>
              <w:rPr>
                <w:rFonts w:ascii="Arial" w:hAnsi="Arial" w:cs="Arial"/>
                <w:sz w:val="20"/>
                <w:szCs w:val="20"/>
              </w:rPr>
              <w:t>ubelles équipées de</w:t>
            </w:r>
            <w:r w:rsidRPr="000F03B6">
              <w:rPr>
                <w:rFonts w:ascii="Arial" w:hAnsi="Arial" w:cs="Arial"/>
                <w:sz w:val="20"/>
                <w:szCs w:val="20"/>
              </w:rPr>
              <w:t xml:space="preserve"> couvercles.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</w:tr>
      <w:tr w:rsidR="000F03B6" w:rsidTr="000F03B6">
        <w:trPr>
          <w:trHeight w:val="386"/>
        </w:trPr>
        <w:tc>
          <w:tcPr>
            <w:tcW w:w="6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Pr="000F03B6" w:rsidRDefault="000F03B6" w:rsidP="000F03B6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 w:rsidRPr="000F03B6">
              <w:rPr>
                <w:rFonts w:ascii="Arial" w:hAnsi="Arial" w:cs="Arial"/>
                <w:sz w:val="20"/>
                <w:szCs w:val="20"/>
              </w:rPr>
              <w:t xml:space="preserve">       4.6.  Ces poubelles sont vidées quotidiennement.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5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  <w:tc>
          <w:tcPr>
            <w:tcW w:w="2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03B6" w:rsidRDefault="000F03B6"/>
        </w:tc>
      </w:tr>
    </w:tbl>
    <w:p w:rsidR="00F855C3" w:rsidRDefault="00F855C3" w:rsidP="000F03B6">
      <w:pPr>
        <w:spacing w:after="80"/>
        <w:ind w:left="-5" w:hanging="10"/>
      </w:pPr>
    </w:p>
    <w:sectPr w:rsidR="00F855C3">
      <w:footerReference w:type="even" r:id="rId9"/>
      <w:footerReference w:type="default" r:id="rId10"/>
      <w:footerReference w:type="first" r:id="rId11"/>
      <w:pgSz w:w="16840" w:h="11900" w:orient="landscape"/>
      <w:pgMar w:top="850" w:right="2757" w:bottom="1157" w:left="852" w:header="720" w:footer="5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3D0" w:rsidRDefault="009323D0">
      <w:pPr>
        <w:spacing w:after="0" w:line="240" w:lineRule="auto"/>
      </w:pPr>
      <w:r>
        <w:separator/>
      </w:r>
    </w:p>
  </w:endnote>
  <w:endnote w:type="continuationSeparator" w:id="0">
    <w:p w:rsidR="009323D0" w:rsidRDefault="00932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5C3" w:rsidRDefault="00071EAA">
    <w:pPr>
      <w:tabs>
        <w:tab w:val="center" w:pos="3508"/>
        <w:tab w:val="right" w:pos="15138"/>
      </w:tabs>
      <w:spacing w:after="0"/>
      <w:ind w:left="-887" w:right="-190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-22510</wp:posOffset>
              </wp:positionH>
              <wp:positionV relativeFrom="page">
                <wp:posOffset>7051590</wp:posOffset>
              </wp:positionV>
              <wp:extent cx="934650" cy="147675"/>
              <wp:effectExtent l="0" t="0" r="0" b="0"/>
              <wp:wrapSquare wrapText="bothSides"/>
              <wp:docPr id="12401" name="Group 12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650" cy="147675"/>
                        <a:chOff x="0" y="0"/>
                        <a:chExt cx="934650" cy="147675"/>
                      </a:xfrm>
                    </wpg:grpSpPr>
                    <wps:wsp>
                      <wps:cNvPr id="12402" name="Rectangle 12402"/>
                      <wps:cNvSpPr/>
                      <wps:spPr>
                        <a:xfrm>
                          <a:off x="0" y="0"/>
                          <a:ext cx="1243085" cy="1964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855C3" w:rsidRDefault="00071EAA"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401" o:spid="_x0000_s1028" style="position:absolute;left:0;text-align:left;margin-left:-1.75pt;margin-top:555.25pt;width:73.6pt;height:11.65pt;z-index:251658240;mso-position-horizontal-relative:page;mso-position-vertical-relative:page" coordsize="9346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">
              <v:rect id="Rectangle 12402" o:spid="_x0000_s1029" style="position:absolute;width:12430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lwxQAAAN4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" filled="f" stroked="f">
                <v:textbox inset="0,0,0,0">
                  <w:txbxContent>
                    <w:p w:rsidR="00F855C3" w:rsidRDefault="00071EAA">
                      <w:r>
                        <w:rPr>
                          <w:rFonts w:ascii="Times New Roman" w:eastAsia="Times New Roman" w:hAnsi="Times New Roman" w:cs="Times New Roman"/>
                          <w:sz w:val="21"/>
                        </w:rPr>
                        <w:t xml:space="preserve">                           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1"/>
      </w:rPr>
      <w:t xml:space="preserve">  </w:t>
    </w:r>
    <w:r>
      <w:rPr>
        <w:rFonts w:ascii="Times New Roman" w:eastAsia="Times New Roman" w:hAnsi="Times New Roman" w:cs="Times New Roman"/>
        <w:sz w:val="21"/>
      </w:rPr>
      <w:t xml:space="preserve">         </w:t>
    </w:r>
    <w:r>
      <w:rPr>
        <w:rFonts w:ascii="Times New Roman" w:eastAsia="Times New Roman" w:hAnsi="Times New Roman" w:cs="Times New Roman"/>
        <w:sz w:val="21"/>
      </w:rPr>
      <w:tab/>
      <w:t xml:space="preserve">                                                                                                  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  <w:t xml:space="preserve"> </w:t>
    </w:r>
    <w:r>
      <w:rPr>
        <w:rFonts w:ascii="Times New Roman" w:eastAsia="Times New Roman" w:hAnsi="Times New Roman" w:cs="Times New Roman"/>
        <w:sz w:val="21"/>
      </w:rPr>
      <w:fldChar w:fldCharType="begin"/>
    </w:r>
    <w:r>
      <w:rPr>
        <w:rFonts w:ascii="Times New Roman" w:eastAsia="Times New Roman" w:hAnsi="Times New Roman" w:cs="Times New Roman"/>
        <w:sz w:val="21"/>
      </w:rPr>
      <w:instrText xml:space="preserve"> PAGE   \* MERGEFORMAT </w:instrText>
    </w:r>
    <w:r>
      <w:rPr>
        <w:rFonts w:ascii="Times New Roman" w:eastAsia="Times New Roman" w:hAnsi="Times New Roman" w:cs="Times New Roman"/>
        <w:sz w:val="21"/>
      </w:rP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>/</w:t>
    </w:r>
    <w:r>
      <w:rPr>
        <w:rFonts w:ascii="Times New Roman" w:eastAsia="Times New Roman" w:hAnsi="Times New Roman" w:cs="Times New Roman"/>
        <w:sz w:val="21"/>
      </w:rPr>
      <w:fldChar w:fldCharType="begin"/>
    </w:r>
    <w:r>
      <w:rPr>
        <w:rFonts w:ascii="Times New Roman" w:eastAsia="Times New Roman" w:hAnsi="Times New Roman" w:cs="Times New Roman"/>
        <w:sz w:val="21"/>
      </w:rPr>
      <w:instrText xml:space="preserve"> NUMPAGES   \* MERGEFORMAT </w:instrText>
    </w:r>
    <w:r>
      <w:rPr>
        <w:rFonts w:ascii="Times New Roman" w:eastAsia="Times New Roman" w:hAnsi="Times New Roman" w:cs="Times New Roman"/>
        <w:sz w:val="21"/>
      </w:rPr>
      <w:fldChar w:fldCharType="separate"/>
    </w:r>
    <w:r>
      <w:rPr>
        <w:rFonts w:ascii="Times New Roman" w:eastAsia="Times New Roman" w:hAnsi="Times New Roman" w:cs="Times New Roman"/>
        <w:sz w:val="21"/>
      </w:rPr>
      <w:t>7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5C3" w:rsidRDefault="00071EAA">
    <w:pPr>
      <w:tabs>
        <w:tab w:val="center" w:pos="3508"/>
        <w:tab w:val="right" w:pos="15138"/>
      </w:tabs>
      <w:spacing w:after="0"/>
      <w:ind w:left="-887" w:right="-190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-22510</wp:posOffset>
              </wp:positionH>
              <wp:positionV relativeFrom="page">
                <wp:posOffset>7051590</wp:posOffset>
              </wp:positionV>
              <wp:extent cx="934650" cy="147675"/>
              <wp:effectExtent l="0" t="0" r="0" b="0"/>
              <wp:wrapSquare wrapText="bothSides"/>
              <wp:docPr id="12384" name="Group 12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650" cy="147675"/>
                        <a:chOff x="0" y="0"/>
                        <a:chExt cx="934650" cy="147675"/>
                      </a:xfrm>
                    </wpg:grpSpPr>
                    <wps:wsp>
                      <wps:cNvPr id="12385" name="Rectangle 12385"/>
                      <wps:cNvSpPr/>
                      <wps:spPr>
                        <a:xfrm>
                          <a:off x="0" y="0"/>
                          <a:ext cx="1243085" cy="1964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855C3" w:rsidRDefault="00071EAA"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384" o:spid="_x0000_s1030" style="position:absolute;left:0;text-align:left;margin-left:-1.75pt;margin-top:555.25pt;width:73.6pt;height:11.65pt;z-index:251659264;mso-position-horizontal-relative:page;mso-position-vertical-relative:page" coordsize="9346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">
              <v:rect id="Rectangle 12385" o:spid="_x0000_s1031" style="position:absolute;width:12430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87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" filled="f" stroked="f">
                <v:textbox inset="0,0,0,0">
                  <w:txbxContent>
                    <w:p w:rsidR="00F855C3" w:rsidRDefault="00071EAA">
                      <w:r>
                        <w:rPr>
                          <w:rFonts w:ascii="Times New Roman" w:eastAsia="Times New Roman" w:hAnsi="Times New Roman" w:cs="Times New Roman"/>
                          <w:sz w:val="21"/>
                        </w:rPr>
                        <w:t xml:space="preserve">                           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1"/>
      </w:rPr>
      <w:t xml:space="preserve">  </w:t>
    </w:r>
    <w:r>
      <w:rPr>
        <w:rFonts w:ascii="Times New Roman" w:eastAsia="Times New Roman" w:hAnsi="Times New Roman" w:cs="Times New Roman"/>
        <w:sz w:val="21"/>
      </w:rPr>
      <w:t xml:space="preserve">         </w:t>
    </w:r>
    <w:r>
      <w:rPr>
        <w:rFonts w:ascii="Times New Roman" w:eastAsia="Times New Roman" w:hAnsi="Times New Roman" w:cs="Times New Roman"/>
        <w:sz w:val="21"/>
      </w:rPr>
      <w:tab/>
      <w:t xml:space="preserve">                                                                                                  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  <w:t xml:space="preserve"> </w:t>
    </w:r>
    <w:r>
      <w:rPr>
        <w:rFonts w:ascii="Times New Roman" w:eastAsia="Times New Roman" w:hAnsi="Times New Roman" w:cs="Times New Roman"/>
        <w:sz w:val="21"/>
      </w:rPr>
      <w:fldChar w:fldCharType="begin"/>
    </w:r>
    <w:r>
      <w:rPr>
        <w:rFonts w:ascii="Times New Roman" w:eastAsia="Times New Roman" w:hAnsi="Times New Roman" w:cs="Times New Roman"/>
        <w:sz w:val="21"/>
      </w:rPr>
      <w:instrText xml:space="preserve"> PAGE   \* MERGEFORMAT </w:instrText>
    </w:r>
    <w:r>
      <w:rPr>
        <w:rFonts w:ascii="Times New Roman" w:eastAsia="Times New Roman" w:hAnsi="Times New Roman" w:cs="Times New Roman"/>
        <w:sz w:val="21"/>
      </w:rPr>
      <w:fldChar w:fldCharType="separate"/>
    </w:r>
    <w:r w:rsidR="009D3824">
      <w:rPr>
        <w:rFonts w:ascii="Times New Roman" w:eastAsia="Times New Roman" w:hAnsi="Times New Roman" w:cs="Times New Roman"/>
        <w:noProof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>/</w:t>
    </w:r>
    <w:r>
      <w:rPr>
        <w:rFonts w:ascii="Times New Roman" w:eastAsia="Times New Roman" w:hAnsi="Times New Roman" w:cs="Times New Roman"/>
        <w:sz w:val="21"/>
      </w:rPr>
      <w:fldChar w:fldCharType="begin"/>
    </w:r>
    <w:r>
      <w:rPr>
        <w:rFonts w:ascii="Times New Roman" w:eastAsia="Times New Roman" w:hAnsi="Times New Roman" w:cs="Times New Roman"/>
        <w:sz w:val="21"/>
      </w:rPr>
      <w:instrText xml:space="preserve"> NUMPAGES   \* MERGEFORMAT </w:instrText>
    </w:r>
    <w:r>
      <w:rPr>
        <w:rFonts w:ascii="Times New Roman" w:eastAsia="Times New Roman" w:hAnsi="Times New Roman" w:cs="Times New Roman"/>
        <w:sz w:val="21"/>
      </w:rPr>
      <w:fldChar w:fldCharType="separate"/>
    </w:r>
    <w:r w:rsidR="009D3824">
      <w:rPr>
        <w:rFonts w:ascii="Times New Roman" w:eastAsia="Times New Roman" w:hAnsi="Times New Roman" w:cs="Times New Roman"/>
        <w:noProof/>
        <w:sz w:val="21"/>
      </w:rPr>
      <w:t>6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5C3" w:rsidRDefault="00071EAA">
    <w:pPr>
      <w:tabs>
        <w:tab w:val="center" w:pos="3508"/>
        <w:tab w:val="right" w:pos="15138"/>
      </w:tabs>
      <w:spacing w:after="0"/>
      <w:ind w:left="-887" w:right="-190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-22510</wp:posOffset>
              </wp:positionH>
              <wp:positionV relativeFrom="page">
                <wp:posOffset>7051590</wp:posOffset>
              </wp:positionV>
              <wp:extent cx="934650" cy="147675"/>
              <wp:effectExtent l="0" t="0" r="0" b="0"/>
              <wp:wrapSquare wrapText="bothSides"/>
              <wp:docPr id="12367" name="Group 12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650" cy="147675"/>
                        <a:chOff x="0" y="0"/>
                        <a:chExt cx="934650" cy="147675"/>
                      </a:xfrm>
                    </wpg:grpSpPr>
                    <wps:wsp>
                      <wps:cNvPr id="12368" name="Rectangle 12368"/>
                      <wps:cNvSpPr/>
                      <wps:spPr>
                        <a:xfrm>
                          <a:off x="0" y="0"/>
                          <a:ext cx="1243085" cy="1964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855C3" w:rsidRDefault="00071EAA"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367" o:spid="_x0000_s1032" style="position:absolute;left:0;text-align:left;margin-left:-1.75pt;margin-top:555.25pt;width:73.6pt;height:11.65pt;z-index:251660288;mso-position-horizontal-relative:page;mso-position-vertical-relative:page" coordsize="9346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">
              <v:rect id="Rectangle 12368" o:spid="_x0000_s1033" style="position:absolute;width:12430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" filled="f" stroked="f">
                <v:textbox inset="0,0,0,0">
                  <w:txbxContent>
                    <w:p w:rsidR="00F855C3" w:rsidRDefault="00071EAA">
                      <w:r>
                        <w:rPr>
                          <w:rFonts w:ascii="Times New Roman" w:eastAsia="Times New Roman" w:hAnsi="Times New Roman" w:cs="Times New Roman"/>
                          <w:sz w:val="21"/>
                        </w:rPr>
                        <w:t xml:space="preserve">                           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21"/>
      </w:rPr>
      <w:t xml:space="preserve">  </w:t>
    </w:r>
    <w:r>
      <w:rPr>
        <w:rFonts w:ascii="Times New Roman" w:eastAsia="Times New Roman" w:hAnsi="Times New Roman" w:cs="Times New Roman"/>
        <w:sz w:val="21"/>
      </w:rPr>
      <w:t xml:space="preserve">         </w:t>
    </w:r>
    <w:r>
      <w:rPr>
        <w:rFonts w:ascii="Times New Roman" w:eastAsia="Times New Roman" w:hAnsi="Times New Roman" w:cs="Times New Roman"/>
        <w:sz w:val="21"/>
      </w:rPr>
      <w:tab/>
      <w:t xml:space="preserve">                                                                                                  </w:t>
    </w:r>
    <w:r>
      <w:rPr>
        <w:rFonts w:ascii="Arial" w:eastAsia="Arial" w:hAnsi="Arial" w:cs="Arial"/>
        <w:sz w:val="21"/>
      </w:rPr>
      <w:t xml:space="preserve"> </w:t>
    </w:r>
    <w:r>
      <w:rPr>
        <w:rFonts w:ascii="Arial" w:eastAsia="Arial" w:hAnsi="Arial" w:cs="Arial"/>
        <w:sz w:val="21"/>
      </w:rPr>
      <w:tab/>
      <w:t xml:space="preserve"> </w:t>
    </w:r>
    <w:r>
      <w:rPr>
        <w:rFonts w:ascii="Times New Roman" w:eastAsia="Times New Roman" w:hAnsi="Times New Roman" w:cs="Times New Roman"/>
        <w:sz w:val="21"/>
      </w:rPr>
      <w:fldChar w:fldCharType="begin"/>
    </w:r>
    <w:r>
      <w:rPr>
        <w:rFonts w:ascii="Times New Roman" w:eastAsia="Times New Roman" w:hAnsi="Times New Roman" w:cs="Times New Roman"/>
        <w:sz w:val="21"/>
      </w:rPr>
      <w:instrText xml:space="preserve"> PAGE   \* MERGEFORMAT </w:instrText>
    </w:r>
    <w:r>
      <w:rPr>
        <w:rFonts w:ascii="Times New Roman" w:eastAsia="Times New Roman" w:hAnsi="Times New Roman" w:cs="Times New Roman"/>
        <w:sz w:val="21"/>
      </w:rP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  <w:r>
      <w:rPr>
        <w:rFonts w:ascii="Times New Roman" w:eastAsia="Times New Roman" w:hAnsi="Times New Roman" w:cs="Times New Roman"/>
        <w:sz w:val="21"/>
      </w:rPr>
      <w:t>/</w:t>
    </w:r>
    <w:r>
      <w:rPr>
        <w:rFonts w:ascii="Times New Roman" w:eastAsia="Times New Roman" w:hAnsi="Times New Roman" w:cs="Times New Roman"/>
        <w:sz w:val="21"/>
      </w:rPr>
      <w:fldChar w:fldCharType="begin"/>
    </w:r>
    <w:r>
      <w:rPr>
        <w:rFonts w:ascii="Times New Roman" w:eastAsia="Times New Roman" w:hAnsi="Times New Roman" w:cs="Times New Roman"/>
        <w:sz w:val="21"/>
      </w:rPr>
      <w:instrText xml:space="preserve"> NUMPAGES   \* MERGEFORMAT </w:instrText>
    </w:r>
    <w:r>
      <w:rPr>
        <w:rFonts w:ascii="Times New Roman" w:eastAsia="Times New Roman" w:hAnsi="Times New Roman" w:cs="Times New Roman"/>
        <w:sz w:val="21"/>
      </w:rPr>
      <w:fldChar w:fldCharType="separate"/>
    </w:r>
    <w:r>
      <w:rPr>
        <w:rFonts w:ascii="Times New Roman" w:eastAsia="Times New Roman" w:hAnsi="Times New Roman" w:cs="Times New Roman"/>
        <w:sz w:val="21"/>
      </w:rPr>
      <w:t>7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3D0" w:rsidRDefault="009323D0">
      <w:pPr>
        <w:spacing w:after="0" w:line="240" w:lineRule="auto"/>
      </w:pPr>
      <w:r>
        <w:separator/>
      </w:r>
    </w:p>
  </w:footnote>
  <w:footnote w:type="continuationSeparator" w:id="0">
    <w:p w:rsidR="009323D0" w:rsidRDefault="009323D0">
      <w:pPr>
        <w:spacing w:after="0" w:line="240" w:lineRule="auto"/>
      </w:pPr>
      <w:r>
        <w:continuationSeparator/>
      </w:r>
    </w:p>
  </w:footnote>
  <w:footnote w:id="1">
    <w:p w:rsidR="006B6166" w:rsidRDefault="006B6166">
      <w:pPr>
        <w:pStyle w:val="Notedebasdepage"/>
      </w:pPr>
      <w:r>
        <w:rPr>
          <w:rStyle w:val="Appelnotedebasdep"/>
        </w:rPr>
        <w:footnoteRef/>
      </w:r>
      <w:r>
        <w:t xml:space="preserve"> Dans l’intranet académique, catégorie Santé et sécurité au travail icône Personnes et documents ressources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C3"/>
    <w:rsid w:val="00071EAA"/>
    <w:rsid w:val="000F03B6"/>
    <w:rsid w:val="00141774"/>
    <w:rsid w:val="0030634A"/>
    <w:rsid w:val="00424313"/>
    <w:rsid w:val="004A5D46"/>
    <w:rsid w:val="005D2628"/>
    <w:rsid w:val="006B6166"/>
    <w:rsid w:val="0076060E"/>
    <w:rsid w:val="0087350A"/>
    <w:rsid w:val="00900152"/>
    <w:rsid w:val="009323D0"/>
    <w:rsid w:val="009D3824"/>
    <w:rsid w:val="009F0D96"/>
    <w:rsid w:val="00B95D5D"/>
    <w:rsid w:val="00BA55C1"/>
    <w:rsid w:val="00CB2971"/>
    <w:rsid w:val="00F8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56E9"/>
  <w15:docId w15:val="{6489C1CB-A4CB-442B-9DA7-4FDB0773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nsinterligne">
    <w:name w:val="No Spacing"/>
    <w:uiPriority w:val="1"/>
    <w:qFormat/>
    <w:rsid w:val="00900152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B616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B6166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B61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D2BEE-EADB-4F38-943C-961A44D9C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1103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cp:lastModifiedBy>SOPHIE BOIVIN</cp:lastModifiedBy>
  <cp:revision>4</cp:revision>
  <dcterms:created xsi:type="dcterms:W3CDTF">2019-01-25T12:43:00Z</dcterms:created>
  <dcterms:modified xsi:type="dcterms:W3CDTF">2019-02-03T13:31:00Z</dcterms:modified>
</cp:coreProperties>
</file>