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44C40" w14:textId="77777777" w:rsidR="009D313C" w:rsidRPr="00A01393" w:rsidRDefault="00D46C86" w:rsidP="00A01393">
      <w:pPr>
        <w:pStyle w:val="En-tte"/>
        <w:tabs>
          <w:tab w:val="clear" w:pos="4536"/>
          <w:tab w:val="clear" w:pos="9072"/>
        </w:tabs>
        <w:ind w:left="142" w:right="141"/>
        <w:jc w:val="right"/>
        <w:rPr>
          <w:rFonts w:ascii="Marianne" w:hAnsi="Marianne" w:cs="Arial"/>
          <w:b/>
          <w:bCs/>
          <w:caps/>
          <w:sz w:val="20"/>
          <w:szCs w:val="20"/>
        </w:rPr>
      </w:pPr>
      <w:r w:rsidRPr="00A01393">
        <w:rPr>
          <w:rFonts w:ascii="Marianne" w:hAnsi="Marianne" w:cs="Arial"/>
          <w:b/>
          <w:bCs/>
          <w:caps/>
          <w:sz w:val="20"/>
          <w:szCs w:val="20"/>
        </w:rPr>
        <w:t xml:space="preserve">ANNEXE </w:t>
      </w:r>
      <w:r w:rsidR="00945811" w:rsidRPr="00A01393">
        <w:rPr>
          <w:rFonts w:ascii="Marianne" w:hAnsi="Marianne" w:cs="Arial"/>
          <w:b/>
          <w:bCs/>
          <w:caps/>
          <w:sz w:val="20"/>
          <w:szCs w:val="20"/>
        </w:rPr>
        <w:t>C</w:t>
      </w:r>
      <w:r w:rsidRPr="00A01393">
        <w:rPr>
          <w:rFonts w:ascii="Marianne" w:hAnsi="Marianne" w:cs="Arial"/>
          <w:b/>
          <w:bCs/>
          <w:caps/>
          <w:sz w:val="20"/>
          <w:szCs w:val="20"/>
        </w:rPr>
        <w:t>3</w:t>
      </w:r>
    </w:p>
    <w:p w14:paraId="4AADEA06" w14:textId="77777777" w:rsidR="0055684E" w:rsidRPr="00A01393" w:rsidRDefault="0055684E" w:rsidP="00A01393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left="142" w:right="141"/>
        <w:jc w:val="center"/>
        <w:rPr>
          <w:rFonts w:ascii="Marianne" w:hAnsi="Marianne" w:cs="Arial"/>
          <w:b/>
          <w:bCs/>
          <w:sz w:val="20"/>
          <w:szCs w:val="20"/>
        </w:rPr>
      </w:pPr>
      <w:r w:rsidRPr="00A01393">
        <w:rPr>
          <w:rFonts w:ascii="Marianne" w:hAnsi="Marianne" w:cs="Arial"/>
          <w:b/>
          <w:bCs/>
          <w:sz w:val="20"/>
          <w:szCs w:val="20"/>
        </w:rPr>
        <w:t>ACTE DE CANDIDATURE POUR L’ACCES AU CORPS DES</w:t>
      </w:r>
      <w:r w:rsidR="00D000A7" w:rsidRPr="00A01393">
        <w:rPr>
          <w:rFonts w:ascii="Marianne" w:hAnsi="Marianne" w:cs="Arial"/>
          <w:b/>
          <w:bCs/>
          <w:sz w:val="20"/>
          <w:szCs w:val="20"/>
        </w:rPr>
        <w:br/>
      </w:r>
      <w:r w:rsidRPr="00A01393">
        <w:rPr>
          <w:rFonts w:ascii="Marianne" w:hAnsi="Marianne" w:cs="Arial"/>
          <w:b/>
          <w:bCs/>
          <w:sz w:val="20"/>
          <w:szCs w:val="20"/>
        </w:rPr>
        <w:t>ATTACHES D’ADMINISTRATION DE L’ETAT</w:t>
      </w:r>
    </w:p>
    <w:p w14:paraId="0CF7B98E" w14:textId="77777777" w:rsidR="0055684E" w:rsidRPr="00A01393" w:rsidRDefault="0055684E" w:rsidP="00A25F14">
      <w:pPr>
        <w:pStyle w:val="En-tte"/>
        <w:tabs>
          <w:tab w:val="clear" w:pos="4536"/>
          <w:tab w:val="clear" w:pos="9072"/>
        </w:tabs>
        <w:ind w:left="142" w:right="566"/>
        <w:jc w:val="center"/>
        <w:rPr>
          <w:rFonts w:ascii="Marianne" w:hAnsi="Marianne" w:cs="Arial"/>
          <w:b/>
          <w:bCs/>
          <w:sz w:val="20"/>
          <w:szCs w:val="20"/>
        </w:rPr>
      </w:pPr>
    </w:p>
    <w:p w14:paraId="16963A1B" w14:textId="77777777" w:rsidR="0009743C" w:rsidRPr="00A01393" w:rsidRDefault="0009743C" w:rsidP="00A25F14">
      <w:pPr>
        <w:pStyle w:val="En-tte"/>
        <w:tabs>
          <w:tab w:val="clear" w:pos="4536"/>
          <w:tab w:val="clear" w:pos="9072"/>
        </w:tabs>
        <w:ind w:left="142"/>
        <w:rPr>
          <w:rFonts w:ascii="Marianne" w:hAnsi="Marianne" w:cs="Arial"/>
          <w:b/>
          <w:bCs/>
          <w:caps/>
          <w:sz w:val="20"/>
          <w:szCs w:val="20"/>
        </w:rPr>
      </w:pPr>
      <w:r w:rsidRPr="00A01393">
        <w:rPr>
          <w:rFonts w:ascii="Marianne" w:hAnsi="Marianne" w:cs="Arial"/>
          <w:b/>
          <w:bCs/>
          <w:sz w:val="20"/>
          <w:szCs w:val="20"/>
        </w:rPr>
        <w:t>RAPPORT D’APTITUDE PROFESSIONNELLE</w:t>
      </w:r>
    </w:p>
    <w:p w14:paraId="1C3FD628" w14:textId="77777777" w:rsidR="00502F3F" w:rsidRPr="00A01393" w:rsidRDefault="00502F3F" w:rsidP="00A25F14">
      <w:pPr>
        <w:pStyle w:val="En-tte"/>
        <w:tabs>
          <w:tab w:val="clear" w:pos="4536"/>
          <w:tab w:val="clear" w:pos="9072"/>
        </w:tabs>
        <w:ind w:left="142"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7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3328"/>
        <w:gridCol w:w="2194"/>
        <w:gridCol w:w="3125"/>
      </w:tblGrid>
      <w:tr w:rsidR="00256213" w:rsidRPr="00A01393" w14:paraId="0CB74E83" w14:textId="77777777" w:rsidTr="00A01393">
        <w:trPr>
          <w:trHeight w:val="454"/>
        </w:trPr>
        <w:tc>
          <w:tcPr>
            <w:tcW w:w="2126" w:type="dxa"/>
            <w:vAlign w:val="center"/>
          </w:tcPr>
          <w:p w14:paraId="580786C9" w14:textId="77777777" w:rsidR="00256213" w:rsidRPr="00A01393" w:rsidRDefault="00256213" w:rsidP="00A25F14">
            <w:pPr>
              <w:pStyle w:val="En-tte"/>
              <w:tabs>
                <w:tab w:val="clear" w:pos="4536"/>
                <w:tab w:val="clear" w:pos="9072"/>
              </w:tabs>
              <w:ind w:left="142"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sz w:val="20"/>
                <w:szCs w:val="20"/>
              </w:rPr>
              <w:t>Nom d’usage</w:t>
            </w:r>
            <w:r w:rsidRPr="00A01393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A01393">
              <w:rPr>
                <w:rFonts w:ascii="Marianne" w:hAnsi="Marianne" w:cs="Arial"/>
                <w:b/>
                <w:sz w:val="20"/>
                <w:szCs w:val="20"/>
              </w:rPr>
              <w:t>:</w:t>
            </w:r>
          </w:p>
        </w:tc>
        <w:tc>
          <w:tcPr>
            <w:tcW w:w="3328" w:type="dxa"/>
            <w:vAlign w:val="center"/>
          </w:tcPr>
          <w:p w14:paraId="33CAA716" w14:textId="77777777" w:rsidR="00256213" w:rsidRPr="00A01393" w:rsidRDefault="00256213" w:rsidP="00A25F14">
            <w:pPr>
              <w:pStyle w:val="En-tte"/>
              <w:tabs>
                <w:tab w:val="clear" w:pos="4536"/>
                <w:tab w:val="clear" w:pos="9072"/>
              </w:tabs>
              <w:ind w:left="142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078B736" w14:textId="77777777" w:rsidR="00256213" w:rsidRPr="00A01393" w:rsidRDefault="00256213" w:rsidP="00A25F14">
            <w:pPr>
              <w:pStyle w:val="En-tte"/>
              <w:tabs>
                <w:tab w:val="clear" w:pos="4536"/>
                <w:tab w:val="clear" w:pos="9072"/>
              </w:tabs>
              <w:ind w:left="142"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125" w:type="dxa"/>
            <w:vAlign w:val="center"/>
          </w:tcPr>
          <w:p w14:paraId="32193948" w14:textId="77777777" w:rsidR="00256213" w:rsidRPr="00A01393" w:rsidRDefault="00256213" w:rsidP="00A01393">
            <w:pPr>
              <w:pStyle w:val="En-tte"/>
              <w:tabs>
                <w:tab w:val="clear" w:pos="4536"/>
                <w:tab w:val="clear" w:pos="9072"/>
              </w:tabs>
              <w:ind w:left="142" w:right="-242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F4B9DEA" w14:textId="77777777" w:rsidR="00256213" w:rsidRPr="00A01393" w:rsidRDefault="00256213" w:rsidP="00A25F14">
      <w:pPr>
        <w:pStyle w:val="En-tte"/>
        <w:tabs>
          <w:tab w:val="clear" w:pos="4536"/>
          <w:tab w:val="clear" w:pos="9072"/>
        </w:tabs>
        <w:ind w:left="142" w:right="634"/>
        <w:jc w:val="both"/>
        <w:rPr>
          <w:rFonts w:ascii="Marianne" w:hAnsi="Marianne" w:cs="Arial"/>
          <w:sz w:val="20"/>
          <w:szCs w:val="20"/>
        </w:rPr>
      </w:pPr>
    </w:p>
    <w:p w14:paraId="42F6038B" w14:textId="77777777" w:rsidR="009F76F3" w:rsidRPr="00A01393" w:rsidRDefault="009F76F3" w:rsidP="00A25F14">
      <w:pPr>
        <w:pStyle w:val="En-tte"/>
        <w:tabs>
          <w:tab w:val="clear" w:pos="4536"/>
          <w:tab w:val="clear" w:pos="9072"/>
        </w:tabs>
        <w:ind w:left="142" w:right="634"/>
        <w:jc w:val="both"/>
        <w:rPr>
          <w:rFonts w:ascii="Marianne" w:hAnsi="Marianne" w:cs="Arial"/>
          <w:sz w:val="20"/>
          <w:szCs w:val="20"/>
        </w:rPr>
      </w:pPr>
      <w:r w:rsidRPr="00A01393">
        <w:rPr>
          <w:rFonts w:ascii="Marianne" w:hAnsi="Marianne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 w:rsidRPr="00A01393">
        <w:rPr>
          <w:rFonts w:ascii="Marianne" w:hAnsi="Marianne" w:cs="Arial"/>
          <w:sz w:val="20"/>
          <w:szCs w:val="20"/>
        </w:rPr>
        <w:t>s suiv</w:t>
      </w:r>
      <w:r w:rsidRPr="00A01393">
        <w:rPr>
          <w:rFonts w:ascii="Marianne" w:hAnsi="Marianne" w:cs="Arial"/>
          <w:sz w:val="20"/>
          <w:szCs w:val="20"/>
        </w:rPr>
        <w:t>ants</w:t>
      </w:r>
      <w:r w:rsidRPr="00A01393">
        <w:rPr>
          <w:rFonts w:ascii="Calibri" w:hAnsi="Calibri" w:cs="Calibri"/>
          <w:sz w:val="20"/>
          <w:szCs w:val="20"/>
        </w:rPr>
        <w:t> </w:t>
      </w:r>
      <w:r w:rsidRPr="00A01393">
        <w:rPr>
          <w:rFonts w:ascii="Marianne" w:hAnsi="Marianne" w:cs="Arial"/>
          <w:sz w:val="20"/>
          <w:szCs w:val="20"/>
        </w:rPr>
        <w:t xml:space="preserve">: </w:t>
      </w:r>
    </w:p>
    <w:p w14:paraId="72F2D285" w14:textId="77777777" w:rsidR="009F76F3" w:rsidRPr="00A01393" w:rsidRDefault="009F76F3" w:rsidP="00A25F14">
      <w:pPr>
        <w:pStyle w:val="En-tte"/>
        <w:tabs>
          <w:tab w:val="clear" w:pos="4536"/>
          <w:tab w:val="clear" w:pos="9072"/>
        </w:tabs>
        <w:ind w:left="142" w:right="634"/>
        <w:rPr>
          <w:rFonts w:ascii="Marianne" w:hAnsi="Marianne" w:cs="Arial"/>
          <w:sz w:val="20"/>
          <w:szCs w:val="20"/>
        </w:rPr>
      </w:pPr>
    </w:p>
    <w:tbl>
      <w:tblPr>
        <w:tblW w:w="108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0"/>
      </w:tblGrid>
      <w:tr w:rsidR="009F76F3" w:rsidRPr="00A01393" w14:paraId="4F534FBD" w14:textId="77777777" w:rsidTr="00A01393"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2F27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Appréciation sur le parcours professionnel de l’agent</w:t>
            </w:r>
            <w:r w:rsidRPr="00A01393">
              <w:rPr>
                <w:rFonts w:ascii="Calibri" w:hAnsi="Calibri" w:cs="Calibri"/>
                <w:sz w:val="20"/>
                <w:szCs w:val="20"/>
              </w:rPr>
              <w:t> </w:t>
            </w:r>
            <w:r w:rsidRPr="00A01393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14:paraId="0BB4C84F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317529B6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76CDE8A1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54626D8F" w14:textId="77777777" w:rsidR="009F76F3" w:rsidRPr="00A01393" w:rsidRDefault="009F76F3" w:rsidP="00A01393">
            <w:pPr>
              <w:pStyle w:val="En-tte"/>
              <w:tabs>
                <w:tab w:val="clear" w:pos="4536"/>
                <w:tab w:val="clear" w:pos="9072"/>
              </w:tabs>
              <w:ind w:left="142" w:right="-152"/>
              <w:rPr>
                <w:rFonts w:ascii="Marianne" w:hAnsi="Marianne" w:cs="Arial"/>
                <w:sz w:val="20"/>
                <w:szCs w:val="20"/>
              </w:rPr>
            </w:pPr>
          </w:p>
          <w:p w14:paraId="5F11F791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26EC3D" w14:textId="77777777" w:rsidR="009F76F3" w:rsidRPr="00A01393" w:rsidRDefault="009F76F3" w:rsidP="00A25F14">
      <w:pPr>
        <w:pStyle w:val="En-tte"/>
        <w:tabs>
          <w:tab w:val="clear" w:pos="4536"/>
          <w:tab w:val="clear" w:pos="9072"/>
        </w:tabs>
        <w:ind w:left="142"/>
        <w:rPr>
          <w:rFonts w:ascii="Marianne" w:hAnsi="Marianne" w:cs="Arial"/>
          <w:sz w:val="20"/>
          <w:szCs w:val="20"/>
        </w:rPr>
      </w:pPr>
    </w:p>
    <w:tbl>
      <w:tblPr>
        <w:tblW w:w="108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0"/>
      </w:tblGrid>
      <w:tr w:rsidR="009F76F3" w:rsidRPr="00A01393" w14:paraId="0681D7D6" w14:textId="77777777" w:rsidTr="00A01393"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AD30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Appréciation sur les activités actuelles de l’agent et l’étendue de ses missions et de ses responsabilités</w:t>
            </w:r>
            <w:r w:rsidRPr="00A01393">
              <w:rPr>
                <w:rFonts w:ascii="Calibri" w:hAnsi="Calibri" w:cs="Calibri"/>
                <w:sz w:val="20"/>
                <w:szCs w:val="20"/>
              </w:rPr>
              <w:t> </w:t>
            </w:r>
            <w:r w:rsidRPr="00A01393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14:paraId="3C9DD9C9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0EB8DB93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64CC4AED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0C634C9A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587E7601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E41ED8E" w14:textId="77777777" w:rsidR="009F76F3" w:rsidRPr="00A01393" w:rsidRDefault="009F76F3" w:rsidP="00A25F14">
      <w:pPr>
        <w:pStyle w:val="En-tte"/>
        <w:tabs>
          <w:tab w:val="clear" w:pos="4536"/>
          <w:tab w:val="clear" w:pos="9072"/>
        </w:tabs>
        <w:ind w:left="142"/>
        <w:rPr>
          <w:rFonts w:ascii="Marianne" w:hAnsi="Marianne" w:cs="Arial"/>
          <w:sz w:val="20"/>
          <w:szCs w:val="20"/>
        </w:rPr>
      </w:pPr>
    </w:p>
    <w:tbl>
      <w:tblPr>
        <w:tblW w:w="108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0"/>
      </w:tblGrid>
      <w:tr w:rsidR="009F76F3" w:rsidRPr="00A01393" w14:paraId="02F62470" w14:textId="77777777" w:rsidTr="00A01393"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3F00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 w:rsidRPr="00A01393">
              <w:rPr>
                <w:rFonts w:ascii="Marianne" w:hAnsi="Marianne" w:cs="Arial"/>
                <w:sz w:val="20"/>
                <w:szCs w:val="20"/>
              </w:rPr>
              <w:t xml:space="preserve"> de</w:t>
            </w:r>
            <w:r w:rsidRPr="00A01393">
              <w:rPr>
                <w:rFonts w:ascii="Marianne" w:hAnsi="Marianne" w:cs="Arial"/>
                <w:sz w:val="20"/>
                <w:szCs w:val="20"/>
              </w:rPr>
              <w:t xml:space="preserve"> toute autre structure : </w:t>
            </w:r>
          </w:p>
          <w:p w14:paraId="68D49161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3DDA20CA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7428BB19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599EA67E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366605B8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7E07FD4" w14:textId="77777777" w:rsidR="009F76F3" w:rsidRPr="00A01393" w:rsidRDefault="009F76F3" w:rsidP="00A25F14">
      <w:pPr>
        <w:pStyle w:val="En-tte"/>
        <w:tabs>
          <w:tab w:val="clear" w:pos="4536"/>
          <w:tab w:val="clear" w:pos="9072"/>
        </w:tabs>
        <w:ind w:left="142"/>
        <w:rPr>
          <w:rFonts w:ascii="Marianne" w:hAnsi="Marianne" w:cs="Arial"/>
          <w:sz w:val="20"/>
          <w:szCs w:val="20"/>
        </w:rPr>
      </w:pPr>
    </w:p>
    <w:tbl>
      <w:tblPr>
        <w:tblW w:w="108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0"/>
      </w:tblGrid>
      <w:tr w:rsidR="009F76F3" w:rsidRPr="00A01393" w14:paraId="756E422B" w14:textId="77777777" w:rsidTr="00A01393"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C920" w14:textId="77777777" w:rsidR="009F76F3" w:rsidRPr="00A01393" w:rsidRDefault="00253DCB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 xml:space="preserve">Appréciation sur l’aptitude de l’agent à s’adapter à son environnement, à l’écoute et au </w:t>
            </w:r>
            <w:proofErr w:type="gramStart"/>
            <w:r w:rsidRPr="00A01393">
              <w:rPr>
                <w:rFonts w:ascii="Marianne" w:hAnsi="Marianne" w:cs="Arial"/>
                <w:sz w:val="20"/>
                <w:szCs w:val="20"/>
              </w:rPr>
              <w:t>dialogue</w:t>
            </w:r>
            <w:r w:rsidR="009F76F3" w:rsidRPr="00A01393">
              <w:rPr>
                <w:rFonts w:ascii="Marianne" w:hAnsi="Marianne" w:cs="Arial"/>
                <w:sz w:val="20"/>
                <w:szCs w:val="20"/>
              </w:rPr>
              <w:t>:</w:t>
            </w:r>
            <w:proofErr w:type="gramEnd"/>
            <w:r w:rsidR="009F76F3" w:rsidRPr="00A01393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78F4AAB0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5D450883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3C647D0E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761E5866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05324ADA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1ED5592" w14:textId="77777777" w:rsidR="009F76F3" w:rsidRPr="00A01393" w:rsidRDefault="009F76F3" w:rsidP="00A25F14">
      <w:pPr>
        <w:pStyle w:val="En-tte"/>
        <w:tabs>
          <w:tab w:val="clear" w:pos="4536"/>
          <w:tab w:val="clear" w:pos="9072"/>
        </w:tabs>
        <w:ind w:left="142"/>
        <w:rPr>
          <w:rFonts w:ascii="Marianne" w:hAnsi="Marianne" w:cs="Arial"/>
          <w:sz w:val="20"/>
          <w:szCs w:val="20"/>
        </w:rPr>
      </w:pPr>
    </w:p>
    <w:tbl>
      <w:tblPr>
        <w:tblW w:w="108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0"/>
      </w:tblGrid>
      <w:tr w:rsidR="00E03BB1" w:rsidRPr="00A01393" w14:paraId="4B20DC80" w14:textId="77777777" w:rsidTr="00A01393"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95E3" w14:textId="77777777" w:rsidR="00E03BB1" w:rsidRPr="00A01393" w:rsidRDefault="00E03BB1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639AE2C1" w14:textId="77777777" w:rsidR="0001200E" w:rsidRDefault="0001200E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47F9F648" w14:textId="77777777" w:rsidR="00347EBA" w:rsidRDefault="00347EBA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5B69FEC6" w14:textId="77777777" w:rsidR="00347EBA" w:rsidRDefault="00347EBA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0C5FCAE0" w14:textId="77777777" w:rsidR="00347EBA" w:rsidRDefault="00347EBA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51F697CA" w14:textId="77777777" w:rsidR="00347EBA" w:rsidRDefault="00347EBA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7C2A04DC" w14:textId="77777777" w:rsidR="00347EBA" w:rsidRDefault="00347EBA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73095C03" w14:textId="77777777" w:rsidR="00347EBA" w:rsidRPr="00A01393" w:rsidRDefault="00347EBA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491BD51A" w14:textId="77777777" w:rsidR="00E03BB1" w:rsidRPr="00A01393" w:rsidRDefault="00E03BB1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4BCB2395" w14:textId="77777777" w:rsidR="00E03BB1" w:rsidRPr="00A01393" w:rsidRDefault="00E03BB1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6B7FE61" w14:textId="77777777" w:rsidR="00E03BB1" w:rsidRPr="00A01393" w:rsidRDefault="00E03BB1" w:rsidP="00A25F14">
      <w:pPr>
        <w:pStyle w:val="En-tte"/>
        <w:tabs>
          <w:tab w:val="clear" w:pos="4536"/>
          <w:tab w:val="clear" w:pos="9072"/>
        </w:tabs>
        <w:ind w:left="142"/>
        <w:rPr>
          <w:rFonts w:ascii="Marianne" w:hAnsi="Marianne" w:cs="Arial"/>
          <w:sz w:val="20"/>
          <w:szCs w:val="20"/>
        </w:rPr>
      </w:pPr>
    </w:p>
    <w:p w14:paraId="1BA6ADF3" w14:textId="77777777" w:rsidR="009F76F3" w:rsidRPr="00A01393" w:rsidRDefault="009F76F3" w:rsidP="00A25F14">
      <w:pPr>
        <w:pStyle w:val="En-tte"/>
        <w:tabs>
          <w:tab w:val="clear" w:pos="4536"/>
          <w:tab w:val="clear" w:pos="9072"/>
        </w:tabs>
        <w:ind w:left="142"/>
        <w:rPr>
          <w:rFonts w:ascii="Marianne" w:hAnsi="Marianne" w:cs="Arial"/>
          <w:sz w:val="20"/>
          <w:szCs w:val="20"/>
        </w:rPr>
      </w:pPr>
    </w:p>
    <w:p w14:paraId="646C0D88" w14:textId="77777777" w:rsidR="006E733E" w:rsidRPr="00A01393" w:rsidRDefault="006E733E">
      <w:pPr>
        <w:rPr>
          <w:rFonts w:ascii="Marianne" w:hAnsi="Marianne" w:cs="Arial"/>
          <w:sz w:val="20"/>
          <w:szCs w:val="20"/>
        </w:rPr>
      </w:pPr>
      <w:r w:rsidRPr="00A01393">
        <w:rPr>
          <w:rFonts w:ascii="Marianne" w:hAnsi="Marianne" w:cs="Arial"/>
          <w:sz w:val="20"/>
          <w:szCs w:val="20"/>
        </w:rPr>
        <w:br w:type="page"/>
      </w:r>
    </w:p>
    <w:p w14:paraId="204FF479" w14:textId="77777777" w:rsidR="009F145E" w:rsidRPr="00A01393" w:rsidRDefault="009F145E" w:rsidP="00A25F14">
      <w:pPr>
        <w:ind w:left="142"/>
        <w:rPr>
          <w:rFonts w:ascii="Marianne" w:hAnsi="Marianne" w:cs="Arial"/>
          <w:sz w:val="20"/>
          <w:szCs w:val="20"/>
        </w:rPr>
      </w:pPr>
    </w:p>
    <w:p w14:paraId="3662862C" w14:textId="77777777" w:rsidR="009F145E" w:rsidRPr="00A01393" w:rsidRDefault="009F145E" w:rsidP="00A01393">
      <w:pPr>
        <w:tabs>
          <w:tab w:val="left" w:pos="10632"/>
        </w:tabs>
        <w:ind w:right="283"/>
        <w:jc w:val="right"/>
        <w:rPr>
          <w:rFonts w:ascii="Marianne" w:hAnsi="Marianne" w:cs="Arial"/>
          <w:b/>
          <w:sz w:val="20"/>
          <w:szCs w:val="20"/>
          <w:u w:val="single"/>
        </w:rPr>
      </w:pPr>
      <w:r w:rsidRPr="00A01393">
        <w:rPr>
          <w:rFonts w:ascii="Marianne" w:hAnsi="Marianne" w:cs="Arial"/>
          <w:b/>
          <w:sz w:val="20"/>
          <w:szCs w:val="20"/>
          <w:u w:val="single"/>
        </w:rPr>
        <w:t xml:space="preserve">ANNEXE </w:t>
      </w:r>
      <w:r w:rsidR="00D4425D">
        <w:rPr>
          <w:rFonts w:ascii="Marianne" w:hAnsi="Marianne" w:cs="Arial"/>
          <w:b/>
          <w:sz w:val="20"/>
          <w:szCs w:val="20"/>
          <w:u w:val="single"/>
        </w:rPr>
        <w:t>C</w:t>
      </w:r>
      <w:r w:rsidRPr="00A01393">
        <w:rPr>
          <w:rFonts w:ascii="Marianne" w:hAnsi="Marianne" w:cs="Arial"/>
          <w:b/>
          <w:sz w:val="20"/>
          <w:szCs w:val="20"/>
          <w:u w:val="single"/>
        </w:rPr>
        <w:t>3 bis</w:t>
      </w:r>
    </w:p>
    <w:p w14:paraId="7CC21302" w14:textId="77777777" w:rsidR="00F409E7" w:rsidRPr="00A01393" w:rsidRDefault="00F409E7" w:rsidP="009F145E">
      <w:pPr>
        <w:jc w:val="right"/>
        <w:rPr>
          <w:rFonts w:ascii="Marianne" w:hAnsi="Marianne" w:cs="Arial"/>
          <w:b/>
          <w:sz w:val="20"/>
          <w:szCs w:val="20"/>
          <w:u w:val="single"/>
        </w:rPr>
      </w:pPr>
    </w:p>
    <w:p w14:paraId="3C602971" w14:textId="77777777" w:rsidR="009F145E" w:rsidRPr="00A01393" w:rsidRDefault="009F145E" w:rsidP="009F145E">
      <w:pPr>
        <w:tabs>
          <w:tab w:val="left" w:leader="dot" w:pos="5103"/>
          <w:tab w:val="left" w:leader="dot" w:pos="10490"/>
        </w:tabs>
        <w:jc w:val="both"/>
        <w:rPr>
          <w:rFonts w:ascii="Marianne" w:hAnsi="Marianne" w:cs="Arial"/>
          <w:b/>
          <w:bCs/>
          <w:sz w:val="20"/>
          <w:szCs w:val="20"/>
        </w:rPr>
      </w:pPr>
      <w:r w:rsidRPr="00A01393">
        <w:rPr>
          <w:rFonts w:ascii="Marianne" w:hAnsi="Marianne" w:cs="Arial"/>
          <w:b/>
          <w:bCs/>
          <w:sz w:val="20"/>
          <w:szCs w:val="20"/>
        </w:rPr>
        <w:t>NOM</w:t>
      </w:r>
      <w:r w:rsidRPr="00A01393">
        <w:rPr>
          <w:rFonts w:ascii="Calibri" w:hAnsi="Calibri" w:cs="Calibri"/>
          <w:b/>
          <w:bCs/>
          <w:sz w:val="20"/>
          <w:szCs w:val="20"/>
        </w:rPr>
        <w:t> </w:t>
      </w:r>
      <w:r w:rsidRPr="00A01393">
        <w:rPr>
          <w:rFonts w:ascii="Marianne" w:hAnsi="Marianne" w:cs="Arial"/>
          <w:b/>
          <w:bCs/>
          <w:sz w:val="20"/>
          <w:szCs w:val="20"/>
        </w:rPr>
        <w:t xml:space="preserve">: </w:t>
      </w:r>
      <w:r w:rsidRPr="00A01393">
        <w:rPr>
          <w:rFonts w:ascii="Marianne" w:hAnsi="Marianne" w:cs="Arial"/>
          <w:b/>
          <w:bCs/>
          <w:sz w:val="20"/>
          <w:szCs w:val="20"/>
        </w:rPr>
        <w:tab/>
        <w:t xml:space="preserve"> Pr</w:t>
      </w:r>
      <w:r w:rsidRPr="00A01393">
        <w:rPr>
          <w:rFonts w:ascii="Marianne" w:hAnsi="Marianne" w:cs="Marianne"/>
          <w:b/>
          <w:bCs/>
          <w:sz w:val="20"/>
          <w:szCs w:val="20"/>
        </w:rPr>
        <w:t>é</w:t>
      </w:r>
      <w:r w:rsidRPr="00A01393">
        <w:rPr>
          <w:rFonts w:ascii="Marianne" w:hAnsi="Marianne" w:cs="Arial"/>
          <w:b/>
          <w:bCs/>
          <w:sz w:val="20"/>
          <w:szCs w:val="20"/>
        </w:rPr>
        <w:t>nom</w:t>
      </w:r>
      <w:proofErr w:type="gramStart"/>
      <w:r w:rsidRPr="00A01393">
        <w:rPr>
          <w:rFonts w:ascii="Calibri" w:hAnsi="Calibri" w:cs="Calibri"/>
          <w:b/>
          <w:bCs/>
          <w:sz w:val="20"/>
          <w:szCs w:val="20"/>
        </w:rPr>
        <w:t> </w:t>
      </w:r>
      <w:r w:rsidRPr="00A01393">
        <w:rPr>
          <w:rFonts w:ascii="Marianne" w:hAnsi="Marianne" w:cs="Arial"/>
          <w:b/>
          <w:bCs/>
          <w:sz w:val="20"/>
          <w:szCs w:val="20"/>
        </w:rPr>
        <w:t>:</w:t>
      </w:r>
      <w:r w:rsidRPr="00A01393">
        <w:rPr>
          <w:rFonts w:ascii="Marianne" w:hAnsi="Marianne" w:cs="Arial"/>
          <w:b/>
          <w:bCs/>
          <w:sz w:val="20"/>
          <w:szCs w:val="20"/>
        </w:rPr>
        <w:tab/>
      </w:r>
      <w:r w:rsidR="00A01393">
        <w:rPr>
          <w:rFonts w:ascii="Marianne" w:hAnsi="Marianne" w:cs="Arial"/>
          <w:b/>
          <w:bCs/>
          <w:sz w:val="20"/>
          <w:szCs w:val="20"/>
        </w:rPr>
        <w:t>….</w:t>
      </w:r>
      <w:proofErr w:type="gramEnd"/>
      <w:r w:rsidR="00A01393">
        <w:rPr>
          <w:rFonts w:ascii="Marianne" w:hAnsi="Marianne" w:cs="Arial"/>
          <w:b/>
          <w:bCs/>
          <w:sz w:val="20"/>
          <w:szCs w:val="20"/>
        </w:rPr>
        <w:t>.</w:t>
      </w:r>
    </w:p>
    <w:p w14:paraId="50229550" w14:textId="77777777" w:rsidR="009F145E" w:rsidRPr="00A01393" w:rsidRDefault="009F145E" w:rsidP="009F145E">
      <w:pPr>
        <w:tabs>
          <w:tab w:val="left" w:leader="dot" w:pos="5103"/>
          <w:tab w:val="left" w:leader="dot" w:pos="10490"/>
        </w:tabs>
        <w:jc w:val="center"/>
        <w:rPr>
          <w:rFonts w:ascii="Marianne" w:hAnsi="Marianne" w:cs="Arial"/>
          <w:b/>
          <w:bCs/>
          <w:sz w:val="20"/>
          <w:szCs w:val="20"/>
        </w:rPr>
      </w:pPr>
      <w:r w:rsidRPr="00A01393">
        <w:rPr>
          <w:rFonts w:ascii="Marianne" w:hAnsi="Marianne" w:cs="Arial"/>
          <w:b/>
          <w:bCs/>
          <w:sz w:val="20"/>
          <w:szCs w:val="20"/>
        </w:rPr>
        <w:t>CONSTAT D'ÉVALUATION DE SECRÉTAIRE ADMINISTRATIF</w:t>
      </w:r>
      <w:r w:rsidR="00A01393">
        <w:rPr>
          <w:rFonts w:ascii="Marianne" w:hAnsi="Marianne" w:cs="Arial"/>
          <w:b/>
          <w:bCs/>
          <w:sz w:val="20"/>
          <w:szCs w:val="20"/>
        </w:rPr>
        <w:t xml:space="preserve"> ou CORPS EQUIVALENT </w:t>
      </w:r>
    </w:p>
    <w:p w14:paraId="59C6FFEB" w14:textId="77777777" w:rsidR="009F145E" w:rsidRPr="00A01393" w:rsidRDefault="009F145E" w:rsidP="009F145E">
      <w:pPr>
        <w:tabs>
          <w:tab w:val="left" w:leader="dot" w:pos="5103"/>
          <w:tab w:val="left" w:leader="dot" w:pos="10490"/>
        </w:tabs>
        <w:jc w:val="center"/>
        <w:rPr>
          <w:rFonts w:ascii="Marianne" w:hAnsi="Marianne" w:cs="Arial"/>
          <w:bCs/>
          <w:sz w:val="20"/>
          <w:szCs w:val="20"/>
        </w:rPr>
      </w:pPr>
      <w:r w:rsidRPr="00A01393">
        <w:rPr>
          <w:rFonts w:ascii="Marianne" w:hAnsi="Marianne" w:cs="Arial"/>
          <w:bCs/>
          <w:sz w:val="20"/>
          <w:szCs w:val="20"/>
        </w:rPr>
        <w:t>(</w:t>
      </w:r>
      <w:proofErr w:type="gramStart"/>
      <w:r w:rsidRPr="00A01393">
        <w:rPr>
          <w:rFonts w:ascii="Marianne" w:hAnsi="Marianne" w:cs="Arial"/>
          <w:bCs/>
          <w:sz w:val="20"/>
          <w:szCs w:val="20"/>
        </w:rPr>
        <w:t>établi</w:t>
      </w:r>
      <w:proofErr w:type="gramEnd"/>
      <w:r w:rsidRPr="00A01393">
        <w:rPr>
          <w:rFonts w:ascii="Marianne" w:hAnsi="Marianne" w:cs="Arial"/>
          <w:bCs/>
          <w:sz w:val="20"/>
          <w:szCs w:val="20"/>
        </w:rPr>
        <w:t xml:space="preserve"> par le supérieur hiérarchique)</w:t>
      </w:r>
    </w:p>
    <w:p w14:paraId="4254BCC1" w14:textId="77777777" w:rsidR="009F145E" w:rsidRPr="00A01393" w:rsidRDefault="009F145E" w:rsidP="009F145E">
      <w:pPr>
        <w:tabs>
          <w:tab w:val="left" w:leader="dot" w:pos="5103"/>
          <w:tab w:val="left" w:leader="dot" w:pos="10490"/>
        </w:tabs>
        <w:jc w:val="center"/>
        <w:rPr>
          <w:rFonts w:ascii="Marianne" w:hAnsi="Marianne" w:cs="Arial"/>
          <w:bCs/>
          <w:sz w:val="20"/>
          <w:szCs w:val="20"/>
        </w:rPr>
      </w:pP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5141"/>
        <w:gridCol w:w="699"/>
        <w:gridCol w:w="700"/>
        <w:gridCol w:w="700"/>
        <w:gridCol w:w="700"/>
      </w:tblGrid>
      <w:tr w:rsidR="009F145E" w:rsidRPr="00A01393" w14:paraId="1C7AAC89" w14:textId="77777777" w:rsidTr="00A01393">
        <w:trPr>
          <w:cantSplit/>
          <w:trHeight w:val="1551"/>
        </w:trPr>
        <w:tc>
          <w:tcPr>
            <w:tcW w:w="2764" w:type="dxa"/>
            <w:tcBorders>
              <w:top w:val="nil"/>
              <w:left w:val="nil"/>
            </w:tcBorders>
          </w:tcPr>
          <w:p w14:paraId="47D9FE8C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110710D0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Appréciation sur les aptitudes suivantes</w:t>
            </w:r>
            <w:r w:rsidRPr="00A0139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99" w:type="dxa"/>
            <w:textDirection w:val="btLr"/>
            <w:vAlign w:val="center"/>
          </w:tcPr>
          <w:p w14:paraId="571CA7C5" w14:textId="77777777" w:rsidR="009F145E" w:rsidRPr="00A01393" w:rsidRDefault="009F145E" w:rsidP="009F145E">
            <w:pPr>
              <w:ind w:left="113" w:right="113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Insuffisant</w:t>
            </w:r>
          </w:p>
        </w:tc>
        <w:tc>
          <w:tcPr>
            <w:tcW w:w="700" w:type="dxa"/>
            <w:textDirection w:val="btLr"/>
            <w:vAlign w:val="center"/>
          </w:tcPr>
          <w:p w14:paraId="015D10DA" w14:textId="77777777" w:rsidR="009F145E" w:rsidRPr="00A01393" w:rsidRDefault="009F145E" w:rsidP="009F145E">
            <w:pPr>
              <w:ind w:left="113" w:right="113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Moyen</w:t>
            </w:r>
          </w:p>
        </w:tc>
        <w:tc>
          <w:tcPr>
            <w:tcW w:w="700" w:type="dxa"/>
            <w:textDirection w:val="btLr"/>
            <w:vAlign w:val="center"/>
          </w:tcPr>
          <w:p w14:paraId="6A5C3E54" w14:textId="77777777" w:rsidR="009F145E" w:rsidRPr="00A01393" w:rsidRDefault="009F145E" w:rsidP="009F145E">
            <w:pPr>
              <w:ind w:left="113" w:right="113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Satisfaisant</w:t>
            </w:r>
          </w:p>
        </w:tc>
        <w:tc>
          <w:tcPr>
            <w:tcW w:w="700" w:type="dxa"/>
            <w:textDirection w:val="btLr"/>
            <w:vAlign w:val="center"/>
          </w:tcPr>
          <w:p w14:paraId="6FD01320" w14:textId="77777777" w:rsidR="009F145E" w:rsidRPr="00A01393" w:rsidRDefault="009F145E" w:rsidP="009F145E">
            <w:pPr>
              <w:ind w:left="113" w:right="113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Très satisfaisant</w:t>
            </w:r>
          </w:p>
        </w:tc>
      </w:tr>
      <w:tr w:rsidR="009F145E" w:rsidRPr="00A01393" w14:paraId="4520478F" w14:textId="77777777" w:rsidTr="004D2217">
        <w:trPr>
          <w:trHeight w:val="284"/>
        </w:trPr>
        <w:tc>
          <w:tcPr>
            <w:tcW w:w="2764" w:type="dxa"/>
            <w:vMerge w:val="restart"/>
            <w:vAlign w:val="center"/>
          </w:tcPr>
          <w:p w14:paraId="2939CBA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Compétences professionnelles et technicité</w:t>
            </w:r>
          </w:p>
        </w:tc>
        <w:tc>
          <w:tcPr>
            <w:tcW w:w="5141" w:type="dxa"/>
            <w:vAlign w:val="center"/>
          </w:tcPr>
          <w:p w14:paraId="29459A62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Maîtrise technique ou expertise scientifique du domaine d'activité</w:t>
            </w:r>
          </w:p>
        </w:tc>
        <w:tc>
          <w:tcPr>
            <w:tcW w:w="699" w:type="dxa"/>
            <w:vAlign w:val="center"/>
          </w:tcPr>
          <w:p w14:paraId="6E407299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9793EFC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B72167F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2D5F4E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47538A57" w14:textId="77777777" w:rsidTr="004D2217">
        <w:trPr>
          <w:trHeight w:val="284"/>
        </w:trPr>
        <w:tc>
          <w:tcPr>
            <w:tcW w:w="2764" w:type="dxa"/>
            <w:vMerge/>
            <w:vAlign w:val="center"/>
          </w:tcPr>
          <w:p w14:paraId="02662167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231C27D7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Implication dans l'actualisation de ses connaissances professionnelles</w:t>
            </w:r>
          </w:p>
        </w:tc>
        <w:tc>
          <w:tcPr>
            <w:tcW w:w="699" w:type="dxa"/>
            <w:vAlign w:val="center"/>
          </w:tcPr>
          <w:p w14:paraId="0A311829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8789817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56F70DC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F49A533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6E4C2FBC" w14:textId="77777777" w:rsidTr="004D2217">
        <w:trPr>
          <w:trHeight w:val="284"/>
        </w:trPr>
        <w:tc>
          <w:tcPr>
            <w:tcW w:w="2764" w:type="dxa"/>
            <w:vMerge/>
            <w:vAlign w:val="center"/>
          </w:tcPr>
          <w:p w14:paraId="6AEF0C56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6FB92C2F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 xml:space="preserve">Capacité d'analyse, de synthèse et de résolution </w:t>
            </w:r>
          </w:p>
          <w:p w14:paraId="2DE10B79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de problèmes</w:t>
            </w:r>
          </w:p>
        </w:tc>
        <w:tc>
          <w:tcPr>
            <w:tcW w:w="699" w:type="dxa"/>
            <w:vAlign w:val="center"/>
          </w:tcPr>
          <w:p w14:paraId="2D81F94D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E45B85D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3BECD3D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9D43D9B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5AB6B69A" w14:textId="77777777" w:rsidTr="004D2217">
        <w:trPr>
          <w:trHeight w:val="284"/>
        </w:trPr>
        <w:tc>
          <w:tcPr>
            <w:tcW w:w="2764" w:type="dxa"/>
            <w:vMerge/>
            <w:vAlign w:val="center"/>
          </w:tcPr>
          <w:p w14:paraId="7BD0239F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7AF3935A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Qualité d'expression écrite</w:t>
            </w:r>
          </w:p>
        </w:tc>
        <w:tc>
          <w:tcPr>
            <w:tcW w:w="699" w:type="dxa"/>
            <w:vAlign w:val="center"/>
          </w:tcPr>
          <w:p w14:paraId="6D68E8FE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CBF378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EC14AF8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865F6B7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7D91C771" w14:textId="77777777" w:rsidTr="004D2217">
        <w:trPr>
          <w:trHeight w:val="284"/>
        </w:trPr>
        <w:tc>
          <w:tcPr>
            <w:tcW w:w="2764" w:type="dxa"/>
            <w:vMerge/>
            <w:vAlign w:val="center"/>
          </w:tcPr>
          <w:p w14:paraId="2E880FE8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34D70894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Qualité d'expression orale</w:t>
            </w:r>
          </w:p>
        </w:tc>
        <w:tc>
          <w:tcPr>
            <w:tcW w:w="699" w:type="dxa"/>
            <w:vAlign w:val="center"/>
          </w:tcPr>
          <w:p w14:paraId="3870F2AD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01AB9AD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C521216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38CD9F0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32AFA5A3" w14:textId="77777777" w:rsidTr="004D2217">
        <w:trPr>
          <w:trHeight w:val="284"/>
        </w:trPr>
        <w:tc>
          <w:tcPr>
            <w:tcW w:w="2764" w:type="dxa"/>
            <w:vMerge w:val="restart"/>
            <w:shd w:val="clear" w:color="auto" w:fill="auto"/>
            <w:vAlign w:val="center"/>
          </w:tcPr>
          <w:p w14:paraId="5C9D329C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Contribution à l'activité du service</w:t>
            </w:r>
          </w:p>
        </w:tc>
        <w:tc>
          <w:tcPr>
            <w:tcW w:w="5141" w:type="dxa"/>
            <w:vAlign w:val="center"/>
          </w:tcPr>
          <w:p w14:paraId="15AB6E8E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Sens du service public</w:t>
            </w:r>
          </w:p>
        </w:tc>
        <w:tc>
          <w:tcPr>
            <w:tcW w:w="699" w:type="dxa"/>
            <w:vAlign w:val="center"/>
          </w:tcPr>
          <w:p w14:paraId="6CBCF5EE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8339C14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EF78567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8C5ADF6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264D050F" w14:textId="77777777" w:rsidTr="004D2217">
        <w:trPr>
          <w:trHeight w:val="284"/>
        </w:trPr>
        <w:tc>
          <w:tcPr>
            <w:tcW w:w="2764" w:type="dxa"/>
            <w:vMerge/>
            <w:shd w:val="clear" w:color="auto" w:fill="auto"/>
            <w:vAlign w:val="center"/>
          </w:tcPr>
          <w:p w14:paraId="17722DF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12593438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Rigueur et efficacité</w:t>
            </w:r>
          </w:p>
        </w:tc>
        <w:tc>
          <w:tcPr>
            <w:tcW w:w="699" w:type="dxa"/>
            <w:vAlign w:val="center"/>
          </w:tcPr>
          <w:p w14:paraId="03350EA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57EF88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3102152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CDAF099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7561515A" w14:textId="77777777" w:rsidTr="004D2217">
        <w:trPr>
          <w:trHeight w:val="284"/>
        </w:trPr>
        <w:tc>
          <w:tcPr>
            <w:tcW w:w="2764" w:type="dxa"/>
            <w:vMerge/>
            <w:shd w:val="clear" w:color="auto" w:fill="auto"/>
            <w:vAlign w:val="center"/>
          </w:tcPr>
          <w:p w14:paraId="73C7E47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5693B4A4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Capacité à partager l'information</w:t>
            </w:r>
          </w:p>
        </w:tc>
        <w:tc>
          <w:tcPr>
            <w:tcW w:w="699" w:type="dxa"/>
            <w:vAlign w:val="center"/>
          </w:tcPr>
          <w:p w14:paraId="7B85DF80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9DC2F3A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F0CBC7A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6A7908D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4B068912" w14:textId="77777777" w:rsidTr="004D2217">
        <w:trPr>
          <w:trHeight w:val="284"/>
        </w:trPr>
        <w:tc>
          <w:tcPr>
            <w:tcW w:w="2764" w:type="dxa"/>
            <w:vMerge/>
            <w:shd w:val="clear" w:color="auto" w:fill="auto"/>
            <w:vAlign w:val="center"/>
          </w:tcPr>
          <w:p w14:paraId="317AEB9F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53AE0B67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Dynamisme et capacité à réagir</w:t>
            </w:r>
          </w:p>
        </w:tc>
        <w:tc>
          <w:tcPr>
            <w:tcW w:w="699" w:type="dxa"/>
            <w:vAlign w:val="center"/>
          </w:tcPr>
          <w:p w14:paraId="56F843AF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D49858A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894C75D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EB11885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3FDE1E31" w14:textId="77777777" w:rsidTr="004D2217">
        <w:trPr>
          <w:trHeight w:val="284"/>
        </w:trPr>
        <w:tc>
          <w:tcPr>
            <w:tcW w:w="2764" w:type="dxa"/>
            <w:vMerge/>
            <w:shd w:val="clear" w:color="auto" w:fill="auto"/>
            <w:vAlign w:val="center"/>
          </w:tcPr>
          <w:p w14:paraId="54C560D0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331FED45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Sens des responsabilités</w:t>
            </w:r>
          </w:p>
        </w:tc>
        <w:tc>
          <w:tcPr>
            <w:tcW w:w="699" w:type="dxa"/>
            <w:vAlign w:val="center"/>
          </w:tcPr>
          <w:p w14:paraId="6ADE4482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BF72443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337140E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3091E58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2816C375" w14:textId="77777777" w:rsidTr="004D2217">
        <w:trPr>
          <w:trHeight w:val="284"/>
        </w:trPr>
        <w:tc>
          <w:tcPr>
            <w:tcW w:w="2764" w:type="dxa"/>
            <w:vMerge w:val="restart"/>
            <w:vAlign w:val="center"/>
          </w:tcPr>
          <w:p w14:paraId="473910E5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Qualités personnelles</w:t>
            </w:r>
          </w:p>
        </w:tc>
        <w:tc>
          <w:tcPr>
            <w:tcW w:w="5141" w:type="dxa"/>
            <w:vAlign w:val="center"/>
          </w:tcPr>
          <w:p w14:paraId="734A0BE3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Capacité d'adaptation</w:t>
            </w:r>
          </w:p>
        </w:tc>
        <w:tc>
          <w:tcPr>
            <w:tcW w:w="699" w:type="dxa"/>
            <w:vAlign w:val="center"/>
          </w:tcPr>
          <w:p w14:paraId="7AB6F67A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81A9FA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06AC054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A610C03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029A99C9" w14:textId="77777777" w:rsidTr="004D2217">
        <w:trPr>
          <w:trHeight w:val="284"/>
        </w:trPr>
        <w:tc>
          <w:tcPr>
            <w:tcW w:w="2764" w:type="dxa"/>
            <w:vMerge/>
          </w:tcPr>
          <w:p w14:paraId="0C55165B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37475309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Capacité à travailler en équipe</w:t>
            </w:r>
          </w:p>
        </w:tc>
        <w:tc>
          <w:tcPr>
            <w:tcW w:w="699" w:type="dxa"/>
            <w:vAlign w:val="center"/>
          </w:tcPr>
          <w:p w14:paraId="46496007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7F5CBA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B91A638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DA29E2B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2D6ACFDF" w14:textId="77777777" w:rsidTr="004D2217">
        <w:trPr>
          <w:trHeight w:val="284"/>
        </w:trPr>
        <w:tc>
          <w:tcPr>
            <w:tcW w:w="2764" w:type="dxa"/>
            <w:vMerge/>
          </w:tcPr>
          <w:p w14:paraId="000A7669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2C6D4B14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Aptitudes relationnelles</w:t>
            </w:r>
          </w:p>
        </w:tc>
        <w:tc>
          <w:tcPr>
            <w:tcW w:w="699" w:type="dxa"/>
            <w:vAlign w:val="center"/>
          </w:tcPr>
          <w:p w14:paraId="77E5F9D3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CAE1265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D047CCA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03431E4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75B561E5" w14:textId="77777777" w:rsidR="009F145E" w:rsidRPr="00A01393" w:rsidRDefault="009F145E" w:rsidP="009F145E">
      <w:pPr>
        <w:tabs>
          <w:tab w:val="left" w:leader="dot" w:pos="5103"/>
          <w:tab w:val="left" w:leader="dot" w:pos="10490"/>
        </w:tabs>
        <w:jc w:val="both"/>
        <w:rPr>
          <w:rFonts w:ascii="Marianne" w:hAnsi="Marianne" w:cs="Arial"/>
          <w:bCs/>
          <w:sz w:val="20"/>
          <w:szCs w:val="20"/>
        </w:rPr>
      </w:pPr>
    </w:p>
    <w:p w14:paraId="4A797DC2" w14:textId="77777777" w:rsidR="009F145E" w:rsidRPr="00A01393" w:rsidRDefault="009F145E" w:rsidP="009F145E">
      <w:pPr>
        <w:spacing w:before="120"/>
        <w:jc w:val="center"/>
        <w:rPr>
          <w:rFonts w:ascii="Marianne" w:hAnsi="Marianne" w:cs="Arial"/>
          <w:b/>
          <w:bCs/>
          <w:sz w:val="20"/>
          <w:szCs w:val="20"/>
        </w:rPr>
      </w:pPr>
    </w:p>
    <w:p w14:paraId="31DA6726" w14:textId="77777777" w:rsidR="009F145E" w:rsidRPr="00A01393" w:rsidRDefault="009F145E" w:rsidP="009F145E">
      <w:pPr>
        <w:spacing w:before="120"/>
        <w:ind w:left="709" w:firstLine="709"/>
        <w:jc w:val="center"/>
        <w:rPr>
          <w:rFonts w:ascii="Marianne" w:hAnsi="Marianne" w:cs="Arial"/>
          <w:b/>
          <w:bCs/>
          <w:sz w:val="20"/>
          <w:szCs w:val="20"/>
        </w:rPr>
      </w:pPr>
      <w:r w:rsidRPr="00A01393">
        <w:rPr>
          <w:rFonts w:ascii="Marianne" w:hAnsi="Marianne" w:cs="Arial"/>
          <w:b/>
          <w:bCs/>
          <w:sz w:val="20"/>
          <w:szCs w:val="20"/>
        </w:rPr>
        <w:t>ANALYSE DES APTITUDES AUX FONCTIONS D’ATTACHÉ D’ADMINISTRATION DE L’ETAT</w:t>
      </w:r>
    </w:p>
    <w:p w14:paraId="22B3F752" w14:textId="77777777" w:rsidR="009F145E" w:rsidRPr="00A01393" w:rsidRDefault="009F145E" w:rsidP="009F145E">
      <w:pPr>
        <w:spacing w:before="120"/>
        <w:jc w:val="center"/>
        <w:rPr>
          <w:rFonts w:ascii="Marianne" w:hAnsi="Marianne" w:cs="Arial"/>
          <w:b/>
          <w:bCs/>
          <w:sz w:val="20"/>
          <w:szCs w:val="20"/>
        </w:rPr>
      </w:pPr>
    </w:p>
    <w:p w14:paraId="6D23C872" w14:textId="77777777" w:rsidR="009F145E" w:rsidRPr="00A01393" w:rsidRDefault="009F145E" w:rsidP="009F145E">
      <w:pPr>
        <w:tabs>
          <w:tab w:val="left" w:leader="dot" w:pos="5103"/>
          <w:tab w:val="left" w:leader="dot" w:pos="10490"/>
        </w:tabs>
        <w:jc w:val="center"/>
        <w:rPr>
          <w:rFonts w:ascii="Marianne" w:hAnsi="Marianne" w:cs="Arial"/>
          <w:bCs/>
          <w:sz w:val="20"/>
          <w:szCs w:val="20"/>
        </w:rPr>
      </w:pPr>
      <w:r w:rsidRPr="00A01393">
        <w:rPr>
          <w:rFonts w:ascii="Marianne" w:hAnsi="Marianne" w:cs="Arial"/>
          <w:bCs/>
          <w:sz w:val="20"/>
          <w:szCs w:val="20"/>
        </w:rPr>
        <w:t>(</w:t>
      </w:r>
      <w:proofErr w:type="gramStart"/>
      <w:r w:rsidRPr="00A01393">
        <w:rPr>
          <w:rFonts w:ascii="Marianne" w:hAnsi="Marianne" w:cs="Arial"/>
          <w:bCs/>
          <w:sz w:val="20"/>
          <w:szCs w:val="20"/>
        </w:rPr>
        <w:t>établi</w:t>
      </w:r>
      <w:proofErr w:type="gramEnd"/>
      <w:r w:rsidRPr="00A01393">
        <w:rPr>
          <w:rFonts w:ascii="Marianne" w:hAnsi="Marianne" w:cs="Arial"/>
          <w:bCs/>
          <w:sz w:val="20"/>
          <w:szCs w:val="20"/>
        </w:rPr>
        <w:t xml:space="preserve"> par le supérieur hiérarchique)</w:t>
      </w:r>
    </w:p>
    <w:p w14:paraId="10CDBE72" w14:textId="77777777" w:rsidR="009F145E" w:rsidRPr="00A01393" w:rsidRDefault="009F145E" w:rsidP="009F145E">
      <w:pPr>
        <w:tabs>
          <w:tab w:val="left" w:leader="dot" w:pos="5103"/>
          <w:tab w:val="left" w:leader="dot" w:pos="10490"/>
        </w:tabs>
        <w:jc w:val="center"/>
        <w:rPr>
          <w:rFonts w:ascii="Marianne" w:hAnsi="Marianne" w:cs="Arial"/>
          <w:bCs/>
          <w:sz w:val="20"/>
          <w:szCs w:val="20"/>
        </w:rPr>
      </w:pPr>
    </w:p>
    <w:tbl>
      <w:tblPr>
        <w:tblW w:w="46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5764"/>
        <w:gridCol w:w="601"/>
        <w:gridCol w:w="601"/>
        <w:gridCol w:w="597"/>
      </w:tblGrid>
      <w:tr w:rsidR="009F145E" w:rsidRPr="00A01393" w14:paraId="3FC1B430" w14:textId="77777777" w:rsidTr="00A01393">
        <w:trPr>
          <w:cantSplit/>
          <w:trHeight w:val="2252"/>
        </w:trPr>
        <w:tc>
          <w:tcPr>
            <w:tcW w:w="1301" w:type="pct"/>
            <w:tcBorders>
              <w:top w:val="nil"/>
              <w:left w:val="nil"/>
            </w:tcBorders>
          </w:tcPr>
          <w:p w14:paraId="400FC6CC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819" w:type="pct"/>
            <w:vAlign w:val="center"/>
          </w:tcPr>
          <w:p w14:paraId="384A6078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Appréciation sur les aptitudes suivantes</w:t>
            </w:r>
            <w:r w:rsidRPr="00A0139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4" w:type="pct"/>
            <w:textDirection w:val="btLr"/>
            <w:vAlign w:val="center"/>
          </w:tcPr>
          <w:p w14:paraId="1863A5B3" w14:textId="77777777" w:rsidR="009F145E" w:rsidRPr="00A01393" w:rsidRDefault="009F145E" w:rsidP="009F145E">
            <w:pPr>
              <w:ind w:left="113" w:right="113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Pronostic réservé</w:t>
            </w:r>
          </w:p>
        </w:tc>
        <w:tc>
          <w:tcPr>
            <w:tcW w:w="294" w:type="pct"/>
            <w:textDirection w:val="btLr"/>
            <w:vAlign w:val="center"/>
          </w:tcPr>
          <w:p w14:paraId="41D89028" w14:textId="77777777" w:rsidR="009F145E" w:rsidRPr="00A01393" w:rsidRDefault="009F145E" w:rsidP="009F145E">
            <w:pPr>
              <w:ind w:left="113" w:right="113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Aptitude qui peut être acquise rapidement</w:t>
            </w:r>
          </w:p>
        </w:tc>
        <w:tc>
          <w:tcPr>
            <w:tcW w:w="294" w:type="pct"/>
            <w:textDirection w:val="btLr"/>
            <w:vAlign w:val="center"/>
          </w:tcPr>
          <w:p w14:paraId="2C1F16FD" w14:textId="77777777" w:rsidR="009F145E" w:rsidRPr="00A01393" w:rsidRDefault="009F145E" w:rsidP="009F145E">
            <w:pPr>
              <w:ind w:left="113" w:right="113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Aptitude avérée</w:t>
            </w:r>
          </w:p>
        </w:tc>
      </w:tr>
      <w:tr w:rsidR="009F145E" w:rsidRPr="00A01393" w14:paraId="763F1809" w14:textId="77777777" w:rsidTr="00A01393">
        <w:trPr>
          <w:trHeight w:val="284"/>
        </w:trPr>
        <w:tc>
          <w:tcPr>
            <w:tcW w:w="1301" w:type="pct"/>
            <w:vMerge w:val="restart"/>
            <w:shd w:val="clear" w:color="auto" w:fill="auto"/>
            <w:vAlign w:val="center"/>
          </w:tcPr>
          <w:p w14:paraId="052A6BD5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Aptitude au management</w:t>
            </w:r>
          </w:p>
        </w:tc>
        <w:tc>
          <w:tcPr>
            <w:tcW w:w="2819" w:type="pct"/>
            <w:vAlign w:val="center"/>
          </w:tcPr>
          <w:p w14:paraId="47778E6A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Capacité à animer une équipe ou un réseau</w:t>
            </w:r>
          </w:p>
        </w:tc>
        <w:tc>
          <w:tcPr>
            <w:tcW w:w="294" w:type="pct"/>
            <w:vAlign w:val="center"/>
          </w:tcPr>
          <w:p w14:paraId="509F4FA6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0ABF76AA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6E3805B0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4165C8AA" w14:textId="77777777" w:rsidTr="00A01393">
        <w:trPr>
          <w:trHeight w:val="284"/>
        </w:trPr>
        <w:tc>
          <w:tcPr>
            <w:tcW w:w="1301" w:type="pct"/>
            <w:vMerge/>
            <w:shd w:val="clear" w:color="auto" w:fill="auto"/>
          </w:tcPr>
          <w:p w14:paraId="6D8A0F12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819" w:type="pct"/>
            <w:vAlign w:val="center"/>
          </w:tcPr>
          <w:p w14:paraId="647124D7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Capacité à déléguer, à conseiller et à évaluer</w:t>
            </w:r>
          </w:p>
        </w:tc>
        <w:tc>
          <w:tcPr>
            <w:tcW w:w="294" w:type="pct"/>
            <w:vAlign w:val="center"/>
          </w:tcPr>
          <w:p w14:paraId="639F3D52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6F005E3C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7C2C0FC4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419DC33B" w14:textId="77777777" w:rsidTr="00A01393">
        <w:trPr>
          <w:trHeight w:val="284"/>
        </w:trPr>
        <w:tc>
          <w:tcPr>
            <w:tcW w:w="1301" w:type="pct"/>
            <w:vMerge/>
            <w:shd w:val="clear" w:color="auto" w:fill="auto"/>
          </w:tcPr>
          <w:p w14:paraId="78D00256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819" w:type="pct"/>
            <w:vAlign w:val="center"/>
          </w:tcPr>
          <w:p w14:paraId="5EF6A29D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Capacité à former</w:t>
            </w:r>
          </w:p>
        </w:tc>
        <w:tc>
          <w:tcPr>
            <w:tcW w:w="294" w:type="pct"/>
            <w:vAlign w:val="center"/>
          </w:tcPr>
          <w:p w14:paraId="36C9472A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62BBDFD6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5C86FCD1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71C41204" w14:textId="77777777" w:rsidTr="00A01393">
        <w:trPr>
          <w:trHeight w:val="284"/>
        </w:trPr>
        <w:tc>
          <w:tcPr>
            <w:tcW w:w="1301" w:type="pct"/>
            <w:vMerge/>
            <w:shd w:val="clear" w:color="auto" w:fill="auto"/>
          </w:tcPr>
          <w:p w14:paraId="5C577816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819" w:type="pct"/>
            <w:vAlign w:val="center"/>
          </w:tcPr>
          <w:p w14:paraId="22A6D30A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Aptitude au dialogue, à la communication et à la négociation</w:t>
            </w:r>
          </w:p>
        </w:tc>
        <w:tc>
          <w:tcPr>
            <w:tcW w:w="294" w:type="pct"/>
            <w:vAlign w:val="center"/>
          </w:tcPr>
          <w:p w14:paraId="74FAE173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57A7E92B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5FA90224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2F14924F" w14:textId="77777777" w:rsidTr="00A01393">
        <w:trPr>
          <w:trHeight w:val="284"/>
        </w:trPr>
        <w:tc>
          <w:tcPr>
            <w:tcW w:w="1301" w:type="pct"/>
            <w:vMerge/>
            <w:shd w:val="clear" w:color="auto" w:fill="auto"/>
          </w:tcPr>
          <w:p w14:paraId="09F415B9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819" w:type="pct"/>
            <w:vAlign w:val="center"/>
          </w:tcPr>
          <w:p w14:paraId="73F20DD4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Aptitude à prévenir, arbitrer et gérer les conflits</w:t>
            </w:r>
          </w:p>
        </w:tc>
        <w:tc>
          <w:tcPr>
            <w:tcW w:w="294" w:type="pct"/>
            <w:vAlign w:val="center"/>
          </w:tcPr>
          <w:p w14:paraId="280983FD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10195210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366DD86D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433DA9D4" w14:textId="77777777" w:rsidR="009F145E" w:rsidRPr="00A01393" w:rsidRDefault="009F145E" w:rsidP="009F145E">
      <w:pPr>
        <w:tabs>
          <w:tab w:val="left" w:leader="dot" w:pos="5103"/>
          <w:tab w:val="left" w:leader="dot" w:pos="10490"/>
        </w:tabs>
        <w:jc w:val="both"/>
        <w:rPr>
          <w:rFonts w:ascii="Marianne" w:hAnsi="Marianne" w:cs="Arial"/>
          <w:b/>
          <w:bCs/>
          <w:sz w:val="20"/>
          <w:szCs w:val="20"/>
        </w:rPr>
      </w:pPr>
    </w:p>
    <w:p w14:paraId="2FA90EA5" w14:textId="77777777" w:rsidR="009F145E" w:rsidRDefault="009F145E" w:rsidP="009F145E">
      <w:pPr>
        <w:tabs>
          <w:tab w:val="left" w:leader="dot" w:pos="5103"/>
          <w:tab w:val="left" w:leader="dot" w:pos="10490"/>
        </w:tabs>
        <w:jc w:val="both"/>
        <w:rPr>
          <w:rFonts w:ascii="Marianne" w:hAnsi="Marianne" w:cs="Arial"/>
          <w:b/>
          <w:bCs/>
          <w:sz w:val="20"/>
          <w:szCs w:val="20"/>
        </w:rPr>
      </w:pPr>
    </w:p>
    <w:p w14:paraId="03A3A79D" w14:textId="77777777" w:rsidR="009F145E" w:rsidRPr="00A01393" w:rsidRDefault="009F145E" w:rsidP="009F145E">
      <w:pPr>
        <w:jc w:val="right"/>
        <w:rPr>
          <w:rFonts w:ascii="Marianne" w:hAnsi="Marianne" w:cs="Arial"/>
          <w:bCs/>
          <w:sz w:val="20"/>
          <w:szCs w:val="20"/>
        </w:rPr>
      </w:pPr>
    </w:p>
    <w:sectPr w:rsidR="009F145E" w:rsidRPr="00A01393" w:rsidSect="00A01393">
      <w:headerReference w:type="default" r:id="rId8"/>
      <w:pgSz w:w="11906" w:h="16838"/>
      <w:pgMar w:top="709" w:right="566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96EDF" w14:textId="77777777" w:rsidR="008E093C" w:rsidRDefault="008E093C">
      <w:r>
        <w:separator/>
      </w:r>
    </w:p>
  </w:endnote>
  <w:endnote w:type="continuationSeparator" w:id="0">
    <w:p w14:paraId="12FB3C0C" w14:textId="77777777" w:rsidR="008E093C" w:rsidRDefault="008E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1D314" w14:textId="77777777" w:rsidR="008E093C" w:rsidRDefault="008E093C">
      <w:r>
        <w:separator/>
      </w:r>
    </w:p>
  </w:footnote>
  <w:footnote w:type="continuationSeparator" w:id="0">
    <w:p w14:paraId="3536B6A1" w14:textId="77777777" w:rsidR="008E093C" w:rsidRDefault="008E0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W w:w="10631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6100"/>
    </w:tblGrid>
    <w:tr w:rsidR="00DE584D" w:rsidRPr="00DE584D" w14:paraId="5FED7E12" w14:textId="77777777" w:rsidTr="00A01393">
      <w:tc>
        <w:tcPr>
          <w:tcW w:w="4531" w:type="dxa"/>
        </w:tcPr>
        <w:p w14:paraId="3B88D18C" w14:textId="77777777" w:rsidR="00DE584D" w:rsidRPr="00DE584D" w:rsidRDefault="00DE584D" w:rsidP="00DE584D">
          <w:pPr>
            <w:rPr>
              <w:rFonts w:ascii="Marianne" w:eastAsiaTheme="minorHAnsi" w:hAnsi="Marianne"/>
              <w:sz w:val="22"/>
              <w:szCs w:val="22"/>
            </w:rPr>
          </w:pPr>
          <w:r w:rsidRPr="00DE584D">
            <w:rPr>
              <w:rFonts w:ascii="Marianne" w:eastAsiaTheme="minorHAnsi" w:hAnsi="Marianne"/>
              <w:noProof/>
              <w:sz w:val="20"/>
              <w:szCs w:val="22"/>
            </w:rPr>
            <w:drawing>
              <wp:inline distT="0" distB="0" distL="0" distR="0" wp14:anchorId="1789D9F8" wp14:editId="1E7BC108">
                <wp:extent cx="935832" cy="597893"/>
                <wp:effectExtent l="0" t="0" r="0" b="0"/>
                <wp:docPr id="5" name="Image 5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161" cy="601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0" w:type="dxa"/>
        </w:tcPr>
        <w:p w14:paraId="0ADBB0B1" w14:textId="77777777" w:rsidR="00DE584D" w:rsidRPr="00DE584D" w:rsidRDefault="00DE584D" w:rsidP="00DE584D">
          <w:pPr>
            <w:widowControl w:val="0"/>
            <w:autoSpaceDE w:val="0"/>
            <w:autoSpaceDN w:val="0"/>
            <w:jc w:val="right"/>
            <w:rPr>
              <w:rFonts w:ascii="Marianne" w:eastAsia="Marianne" w:hAnsi="Marianne" w:cs="Marianne"/>
              <w:b/>
              <w:sz w:val="18"/>
              <w:szCs w:val="18"/>
              <w:lang w:bidi="fr-FR"/>
            </w:rPr>
          </w:pPr>
        </w:p>
        <w:p w14:paraId="29163F0F" w14:textId="77777777" w:rsidR="00DE584D" w:rsidRPr="00DE584D" w:rsidRDefault="00DE584D" w:rsidP="00DE584D">
          <w:pPr>
            <w:jc w:val="right"/>
            <w:rPr>
              <w:rFonts w:ascii="Marianne" w:eastAsiaTheme="minorHAnsi" w:hAnsi="Marianne"/>
              <w:b/>
              <w:sz w:val="18"/>
              <w:szCs w:val="18"/>
            </w:rPr>
          </w:pPr>
          <w:r w:rsidRPr="00DE584D">
            <w:rPr>
              <w:rFonts w:ascii="Marianne" w:eastAsiaTheme="minorHAnsi" w:hAnsi="Marianne"/>
              <w:b/>
              <w:sz w:val="18"/>
              <w:szCs w:val="18"/>
            </w:rPr>
            <w:t>Division des personnels de l’administration</w:t>
          </w:r>
        </w:p>
        <w:p w14:paraId="59A9BE11" w14:textId="697CC042" w:rsidR="00DE584D" w:rsidRPr="00DE584D" w:rsidRDefault="00DE584D" w:rsidP="0055684E">
          <w:pPr>
            <w:jc w:val="right"/>
            <w:rPr>
              <w:rFonts w:ascii="Marianne" w:eastAsiaTheme="minorHAnsi" w:hAnsi="Marianne"/>
              <w:sz w:val="18"/>
              <w:szCs w:val="18"/>
            </w:rPr>
          </w:pPr>
        </w:p>
      </w:tc>
    </w:tr>
  </w:tbl>
  <w:p w14:paraId="350A67F5" w14:textId="77777777" w:rsidR="00BF41B9" w:rsidRPr="00F409E7" w:rsidRDefault="00BF41B9" w:rsidP="00F409E7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00E"/>
    <w:rsid w:val="00022FC2"/>
    <w:rsid w:val="000552E4"/>
    <w:rsid w:val="00065351"/>
    <w:rsid w:val="00073A66"/>
    <w:rsid w:val="000960F2"/>
    <w:rsid w:val="0009743C"/>
    <w:rsid w:val="000B2694"/>
    <w:rsid w:val="000C2CC5"/>
    <w:rsid w:val="000D2C0A"/>
    <w:rsid w:val="000D5AB7"/>
    <w:rsid w:val="000F49F8"/>
    <w:rsid w:val="001130B4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7EE3"/>
    <w:rsid w:val="002B3561"/>
    <w:rsid w:val="002E09FA"/>
    <w:rsid w:val="00320274"/>
    <w:rsid w:val="00345233"/>
    <w:rsid w:val="00347EBA"/>
    <w:rsid w:val="003C6EC6"/>
    <w:rsid w:val="003C76D0"/>
    <w:rsid w:val="003D7B7C"/>
    <w:rsid w:val="00411B6E"/>
    <w:rsid w:val="004169FC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5684E"/>
    <w:rsid w:val="00570F7C"/>
    <w:rsid w:val="00584890"/>
    <w:rsid w:val="005C00EF"/>
    <w:rsid w:val="00600C6F"/>
    <w:rsid w:val="00607D3E"/>
    <w:rsid w:val="0061111C"/>
    <w:rsid w:val="00614FA3"/>
    <w:rsid w:val="00655427"/>
    <w:rsid w:val="006B68AA"/>
    <w:rsid w:val="006C4B5B"/>
    <w:rsid w:val="006E733E"/>
    <w:rsid w:val="006F627D"/>
    <w:rsid w:val="00707E4E"/>
    <w:rsid w:val="007C2A1F"/>
    <w:rsid w:val="00830D8D"/>
    <w:rsid w:val="00836FC9"/>
    <w:rsid w:val="008415EC"/>
    <w:rsid w:val="00881354"/>
    <w:rsid w:val="00882BE7"/>
    <w:rsid w:val="008A0670"/>
    <w:rsid w:val="008E093C"/>
    <w:rsid w:val="008E3C37"/>
    <w:rsid w:val="008E777C"/>
    <w:rsid w:val="008F2C84"/>
    <w:rsid w:val="0091310A"/>
    <w:rsid w:val="00945811"/>
    <w:rsid w:val="009778AC"/>
    <w:rsid w:val="00992C7C"/>
    <w:rsid w:val="009D313C"/>
    <w:rsid w:val="009D7D8C"/>
    <w:rsid w:val="009F145E"/>
    <w:rsid w:val="009F76F3"/>
    <w:rsid w:val="00A01393"/>
    <w:rsid w:val="00A0245B"/>
    <w:rsid w:val="00A042A7"/>
    <w:rsid w:val="00A25F14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000A7"/>
    <w:rsid w:val="00D370BA"/>
    <w:rsid w:val="00D42178"/>
    <w:rsid w:val="00D4425D"/>
    <w:rsid w:val="00D46C86"/>
    <w:rsid w:val="00D5084C"/>
    <w:rsid w:val="00D51359"/>
    <w:rsid w:val="00D53632"/>
    <w:rsid w:val="00D5688A"/>
    <w:rsid w:val="00D8344B"/>
    <w:rsid w:val="00DD2F54"/>
    <w:rsid w:val="00DE584D"/>
    <w:rsid w:val="00E03BB1"/>
    <w:rsid w:val="00E04B65"/>
    <w:rsid w:val="00E3623C"/>
    <w:rsid w:val="00E50CED"/>
    <w:rsid w:val="00E90096"/>
    <w:rsid w:val="00E90E51"/>
    <w:rsid w:val="00EF5292"/>
    <w:rsid w:val="00EF6C18"/>
    <w:rsid w:val="00F00ACF"/>
    <w:rsid w:val="00F04FFF"/>
    <w:rsid w:val="00F06388"/>
    <w:rsid w:val="00F16830"/>
    <w:rsid w:val="00F2630D"/>
    <w:rsid w:val="00F343D4"/>
    <w:rsid w:val="00F409E7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CD6067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DE58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6EA7D-DF7C-40F4-A9F5-1B0D8BA7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Destoop Maxime</cp:lastModifiedBy>
  <cp:revision>3</cp:revision>
  <cp:lastPrinted>2022-03-01T11:59:00Z</cp:lastPrinted>
  <dcterms:created xsi:type="dcterms:W3CDTF">2023-01-30T09:31:00Z</dcterms:created>
  <dcterms:modified xsi:type="dcterms:W3CDTF">2023-01-30T09:31:00Z</dcterms:modified>
</cp:coreProperties>
</file>